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EE6B" w14:textId="43CEF9FF" w:rsidR="004030FE" w:rsidRDefault="008F07C8">
      <w:pPr>
        <w:rPr>
          <w:b/>
          <w:bCs/>
        </w:rPr>
      </w:pPr>
      <w:bookmarkStart w:id="0" w:name="_GoBack"/>
      <w:bookmarkEnd w:id="0"/>
      <w:r w:rsidRPr="008F07C8">
        <w:rPr>
          <w:b/>
          <w:bCs/>
        </w:rPr>
        <w:t>Academic Activity: Summary Abstract Samples</w:t>
      </w:r>
    </w:p>
    <w:p w14:paraId="765988FF" w14:textId="282511B4" w:rsidR="00E149D5" w:rsidRDefault="00E149D5">
      <w:pPr>
        <w:rPr>
          <w:b/>
          <w:bCs/>
        </w:rPr>
      </w:pPr>
      <w:r>
        <w:rPr>
          <w:b/>
          <w:bCs/>
        </w:rPr>
        <w:t>Resident: Dr. Jane Doe, PGY1 Psychiatry</w:t>
      </w:r>
    </w:p>
    <w:p w14:paraId="13674424" w14:textId="6EB89DD8" w:rsidR="00E149D5" w:rsidRPr="008F07C8" w:rsidRDefault="00E149D5">
      <w:pPr>
        <w:rPr>
          <w:b/>
          <w:bCs/>
        </w:rPr>
      </w:pPr>
      <w:r>
        <w:rPr>
          <w:b/>
          <w:bCs/>
        </w:rPr>
        <w:t>Supervisor: Dr. Wile E. Coyote</w:t>
      </w:r>
      <w:r w:rsidR="00876287">
        <w:rPr>
          <w:b/>
          <w:bCs/>
        </w:rPr>
        <w:t>, Dept. Psychiatry</w:t>
      </w:r>
    </w:p>
    <w:p w14:paraId="15816C2E" w14:textId="211FE2CD" w:rsidR="008F07C8" w:rsidRPr="008F07C8" w:rsidRDefault="008F07C8"/>
    <w:p w14:paraId="43A0B73D" w14:textId="184A5DAF" w:rsidR="008F07C8" w:rsidRPr="00F30427" w:rsidRDefault="008F07C8" w:rsidP="008F07C8">
      <w:pPr>
        <w:rPr>
          <w:bCs/>
          <w:u w:val="single"/>
        </w:rPr>
      </w:pPr>
      <w:r w:rsidRPr="008F07C8">
        <w:t xml:space="preserve">A: </w:t>
      </w:r>
      <w:r w:rsidRPr="00F30427">
        <w:rPr>
          <w:u w:val="single"/>
        </w:rPr>
        <w:t xml:space="preserve">Project: </w:t>
      </w:r>
      <w:r w:rsidRPr="00F30427">
        <w:rPr>
          <w:bCs/>
          <w:u w:val="single"/>
        </w:rPr>
        <w:t>First episode psychosis and comorbid cannabis use disorder: a potential role for cannabidiol</w:t>
      </w:r>
    </w:p>
    <w:p w14:paraId="77F8C688" w14:textId="1DE545F2" w:rsidR="008F07C8" w:rsidRPr="008F07C8" w:rsidRDefault="008F07C8" w:rsidP="008F07C8">
      <w:pPr>
        <w:rPr>
          <w:bCs/>
        </w:rPr>
      </w:pPr>
    </w:p>
    <w:p w14:paraId="27637437" w14:textId="45B575C0" w:rsidR="00E149D5" w:rsidRDefault="008F07C8" w:rsidP="00E149D5">
      <w:pPr>
        <w:snapToGrid w:val="0"/>
        <w:contextualSpacing/>
      </w:pPr>
      <w:r w:rsidRPr="002C5A58">
        <w:rPr>
          <w:b/>
        </w:rPr>
        <w:t>B</w:t>
      </w:r>
      <w:r w:rsidRPr="00E149D5">
        <w:rPr>
          <w:b/>
        </w:rPr>
        <w:t>ackground</w:t>
      </w:r>
      <w:r w:rsidRPr="00E149D5">
        <w:rPr>
          <w:bCs/>
        </w:rPr>
        <w:t>:</w:t>
      </w:r>
      <w:r w:rsidRPr="008F07C8">
        <w:rPr>
          <w:bCs/>
        </w:rPr>
        <w:t xml:space="preserve"> Cannabis</w:t>
      </w:r>
      <w:r w:rsidR="002C5A58">
        <w:rPr>
          <w:bCs/>
        </w:rPr>
        <w:t xml:space="preserve"> use is </w:t>
      </w:r>
      <w:r w:rsidRPr="008F07C8">
        <w:rPr>
          <w:bCs/>
        </w:rPr>
        <w:t>common</w:t>
      </w:r>
      <w:r w:rsidR="002C5A58">
        <w:rPr>
          <w:bCs/>
        </w:rPr>
        <w:t xml:space="preserve"> </w:t>
      </w:r>
      <w:r w:rsidRPr="008F07C8">
        <w:rPr>
          <w:bCs/>
        </w:rPr>
        <w:t>in younger first episode psychosis</w:t>
      </w:r>
      <w:r w:rsidR="002C5A58">
        <w:rPr>
          <w:bCs/>
        </w:rPr>
        <w:t xml:space="preserve"> (FEP) patients</w:t>
      </w:r>
      <w:r w:rsidRPr="008F07C8">
        <w:rPr>
          <w:bCs/>
        </w:rPr>
        <w:t>. Cannabis may worsen symptom</w:t>
      </w:r>
      <w:r w:rsidR="005C7F7E">
        <w:rPr>
          <w:bCs/>
        </w:rPr>
        <w:t>s</w:t>
      </w:r>
      <w:r w:rsidRPr="008F07C8">
        <w:rPr>
          <w:bCs/>
        </w:rPr>
        <w:t>, decrease functioning</w:t>
      </w:r>
      <w:r>
        <w:rPr>
          <w:bCs/>
        </w:rPr>
        <w:t xml:space="preserve">, </w:t>
      </w:r>
      <w:r w:rsidRPr="008F07C8">
        <w:rPr>
          <w:bCs/>
        </w:rPr>
        <w:t xml:space="preserve">increase risk </w:t>
      </w:r>
      <w:r>
        <w:rPr>
          <w:bCs/>
        </w:rPr>
        <w:t xml:space="preserve">of </w:t>
      </w:r>
      <w:r w:rsidRPr="008F07C8">
        <w:rPr>
          <w:bCs/>
        </w:rPr>
        <w:t xml:space="preserve">relapse </w:t>
      </w:r>
      <w:r>
        <w:rPr>
          <w:bCs/>
        </w:rPr>
        <w:t xml:space="preserve">and blunt antipsychotic efficacy </w:t>
      </w:r>
      <w:r w:rsidRPr="008F07C8">
        <w:rPr>
          <w:bCs/>
        </w:rPr>
        <w:t>(</w:t>
      </w:r>
      <w:r w:rsidR="00670AD3">
        <w:rPr>
          <w:bCs/>
        </w:rPr>
        <w:t>1-3</w:t>
      </w:r>
      <w:r w:rsidRPr="008F07C8">
        <w:rPr>
          <w:bCs/>
        </w:rPr>
        <w:t>)</w:t>
      </w:r>
      <w:r>
        <w:rPr>
          <w:bCs/>
        </w:rPr>
        <w:t xml:space="preserve">. </w:t>
      </w:r>
      <w:proofErr w:type="spellStart"/>
      <w:r w:rsidR="000A46AF">
        <w:rPr>
          <w:bCs/>
        </w:rPr>
        <w:t>Cannabadiol</w:t>
      </w:r>
      <w:proofErr w:type="spellEnd"/>
      <w:r w:rsidR="000A46AF">
        <w:rPr>
          <w:bCs/>
        </w:rPr>
        <w:t xml:space="preserve"> (CBD) and </w:t>
      </w:r>
      <w:r w:rsidR="000A46AF" w:rsidRPr="000A46AF">
        <w:rPr>
          <w:bCs/>
        </w:rPr>
        <w:t>Δ</w:t>
      </w:r>
      <w:r w:rsidR="000A46AF">
        <w:rPr>
          <w:bCs/>
        </w:rPr>
        <w:t>9-tetrahydrocannabinol</w:t>
      </w:r>
      <w:r w:rsidR="00F30427">
        <w:rPr>
          <w:bCs/>
        </w:rPr>
        <w:t xml:space="preserve"> </w:t>
      </w:r>
      <w:r w:rsidR="000A46AF">
        <w:rPr>
          <w:bCs/>
        </w:rPr>
        <w:t>(THC) are the most prevalent compounds detected in cannabis, and its</w:t>
      </w:r>
      <w:r w:rsidR="00670AD3">
        <w:rPr>
          <w:bCs/>
        </w:rPr>
        <w:t>’</w:t>
      </w:r>
      <w:r w:rsidR="000A46AF">
        <w:rPr>
          <w:bCs/>
        </w:rPr>
        <w:t xml:space="preserve"> proportions vary depending on the cannabis strain. THC is psychoactive and </w:t>
      </w:r>
      <w:r w:rsidR="00670AD3">
        <w:rPr>
          <w:bCs/>
        </w:rPr>
        <w:t>may</w:t>
      </w:r>
      <w:r w:rsidR="000A46AF">
        <w:rPr>
          <w:bCs/>
        </w:rPr>
        <w:t xml:space="preserve"> trigger psychosis in some patients. CBD is non-psychoactive and has little effect on cogniti</w:t>
      </w:r>
      <w:r w:rsidR="00670AD3">
        <w:rPr>
          <w:bCs/>
        </w:rPr>
        <w:t>on</w:t>
      </w:r>
      <w:r w:rsidR="000A46AF">
        <w:rPr>
          <w:bCs/>
        </w:rPr>
        <w:t xml:space="preserve"> (</w:t>
      </w:r>
      <w:r w:rsidR="00670AD3">
        <w:rPr>
          <w:bCs/>
        </w:rPr>
        <w:t>4</w:t>
      </w:r>
      <w:r w:rsidR="000A46AF">
        <w:rPr>
          <w:bCs/>
        </w:rPr>
        <w:t>).</w:t>
      </w:r>
      <w:r w:rsidR="00E149D5">
        <w:rPr>
          <w:bCs/>
        </w:rPr>
        <w:t xml:space="preserve"> CBD may counteract </w:t>
      </w:r>
      <w:r w:rsidR="00670AD3">
        <w:rPr>
          <w:bCs/>
        </w:rPr>
        <w:t>THC</w:t>
      </w:r>
      <w:r w:rsidR="00E149D5">
        <w:rPr>
          <w:bCs/>
        </w:rPr>
        <w:t xml:space="preserve"> effects and offer potential benefits. </w:t>
      </w:r>
      <w:r w:rsidR="00E149D5">
        <w:t>I</w:t>
      </w:r>
      <w:r w:rsidR="00E149D5">
        <w:t>ndividuals using strains of cannabis containing a higher percentage of CBD relative to THC have fewer positive symptoms of psychosis than those using cannabis with a lower percentage of CBD (</w:t>
      </w:r>
      <w:r w:rsidR="00670AD3">
        <w:t>5</w:t>
      </w:r>
      <w:r w:rsidR="00E149D5">
        <w:t xml:space="preserve">). These </w:t>
      </w:r>
      <w:r w:rsidR="005C7F7E">
        <w:t>data</w:t>
      </w:r>
      <w:r w:rsidR="00E149D5">
        <w:t xml:space="preserve"> suggest that CBD may have an antipsychotic effect which may counteract some of the </w:t>
      </w:r>
      <w:proofErr w:type="spellStart"/>
      <w:r w:rsidR="00E149D5">
        <w:t>psychoactiv</w:t>
      </w:r>
      <w:r w:rsidR="00670AD3">
        <w:t>ity</w:t>
      </w:r>
      <w:proofErr w:type="spellEnd"/>
      <w:r w:rsidR="00E149D5">
        <w:t xml:space="preserve"> of THC.</w:t>
      </w:r>
      <w:r w:rsidR="00E149D5" w:rsidRPr="00E149D5">
        <w:t xml:space="preserve"> </w:t>
      </w:r>
      <w:r w:rsidR="00E149D5">
        <w:t xml:space="preserve">While the evidence supports CBD in the treatment of patients with </w:t>
      </w:r>
      <w:r w:rsidR="002C5A58">
        <w:t xml:space="preserve">schizophrenia spectrum </w:t>
      </w:r>
      <w:r w:rsidR="00E149D5">
        <w:t xml:space="preserve">disorders, </w:t>
      </w:r>
      <w:r w:rsidR="002C5A58">
        <w:t>most</w:t>
      </w:r>
      <w:r w:rsidR="00E149D5">
        <w:t xml:space="preserve"> studies have excluded </w:t>
      </w:r>
      <w:r w:rsidR="005C7F7E">
        <w:t xml:space="preserve">psychosis </w:t>
      </w:r>
      <w:r w:rsidR="00E149D5">
        <w:t>patients who concurrently have a cannabis use disorder (CUD). Given that chronic THC use exacerbate</w:t>
      </w:r>
      <w:r w:rsidR="00670AD3">
        <w:t>s</w:t>
      </w:r>
      <w:r w:rsidR="00E149D5">
        <w:t xml:space="preserve"> psycho</w:t>
      </w:r>
      <w:r w:rsidR="002C5A58">
        <w:t>si</w:t>
      </w:r>
      <w:r w:rsidR="00E149D5">
        <w:t xml:space="preserve">s, </w:t>
      </w:r>
      <w:r w:rsidR="00E149D5">
        <w:t xml:space="preserve">it is </w:t>
      </w:r>
      <w:r w:rsidR="00E149D5">
        <w:t>predict</w:t>
      </w:r>
      <w:r w:rsidR="00E149D5">
        <w:t xml:space="preserve">ed </w:t>
      </w:r>
      <w:r w:rsidR="00E149D5">
        <w:t>that daily CBD lead</w:t>
      </w:r>
      <w:r w:rsidR="00E149D5">
        <w:t>s</w:t>
      </w:r>
      <w:r w:rsidR="00E149D5">
        <w:t xml:space="preserve"> to an improvement in overall functioning and fewer psychotic symptoms in patients with concurrent psychotic disorder and CUD.</w:t>
      </w:r>
    </w:p>
    <w:p w14:paraId="569564C6" w14:textId="5D33AD49" w:rsidR="00873D86" w:rsidRDefault="00873D86" w:rsidP="00E149D5">
      <w:pPr>
        <w:snapToGrid w:val="0"/>
        <w:contextualSpacing/>
      </w:pPr>
      <w:r w:rsidRPr="00873D86">
        <w:rPr>
          <w:b/>
          <w:bCs/>
        </w:rPr>
        <w:t>Study Design</w:t>
      </w:r>
      <w:r>
        <w:t>: Double-blind longitudinal study.</w:t>
      </w:r>
    </w:p>
    <w:p w14:paraId="0C847650" w14:textId="4FE1EB26" w:rsidR="00E149D5" w:rsidRDefault="00E149D5" w:rsidP="00E149D5">
      <w:pPr>
        <w:snapToGrid w:val="0"/>
        <w:contextualSpacing/>
      </w:pPr>
      <w:r>
        <w:rPr>
          <w:b/>
        </w:rPr>
        <w:t>Hypothes</w:t>
      </w:r>
      <w:r>
        <w:rPr>
          <w:b/>
        </w:rPr>
        <w:t>is</w:t>
      </w:r>
      <w:r>
        <w:rPr>
          <w:b/>
        </w:rPr>
        <w:t>:</w:t>
      </w:r>
      <w:r>
        <w:rPr>
          <w:b/>
        </w:rPr>
        <w:t xml:space="preserve"> </w:t>
      </w:r>
      <w:r>
        <w:t xml:space="preserve">In patients with a recent first psychotic episode and comorbid </w:t>
      </w:r>
      <w:r>
        <w:t>CUD</w:t>
      </w:r>
      <w:r>
        <w:t xml:space="preserve">, daily oral CBD administration will </w:t>
      </w:r>
      <w:r w:rsidR="00873D86">
        <w:t>be associated with</w:t>
      </w:r>
      <w:r w:rsidR="002C5A58">
        <w:t xml:space="preserve"> </w:t>
      </w:r>
      <w:r>
        <w:t>i</w:t>
      </w:r>
      <w:r w:rsidR="002C5A58">
        <w:t xml:space="preserve">mproved </w:t>
      </w:r>
      <w:r>
        <w:t>functioning, fewer psychotic symptoms and fewer presentations to hospital.</w:t>
      </w:r>
    </w:p>
    <w:p w14:paraId="57788823" w14:textId="4C6DDD99" w:rsidR="00E149D5" w:rsidRDefault="00E149D5" w:rsidP="00E149D5">
      <w:pPr>
        <w:spacing w:before="100" w:beforeAutospacing="1" w:after="100" w:afterAutospacing="1"/>
        <w:contextualSpacing/>
      </w:pPr>
      <w:r w:rsidRPr="00E149D5">
        <w:rPr>
          <w:b/>
          <w:bCs/>
        </w:rPr>
        <w:t>Methods:</w:t>
      </w:r>
      <w:r>
        <w:t xml:space="preserve"> </w:t>
      </w:r>
      <w:r>
        <w:t xml:space="preserve">Participants </w:t>
      </w:r>
      <w:r w:rsidR="00873D86">
        <w:t xml:space="preserve">(N=90) </w:t>
      </w:r>
      <w:r>
        <w:t>will be recruited through the</w:t>
      </w:r>
      <w:r w:rsidR="005C7F7E">
        <w:t xml:space="preserve"> Vancouver </w:t>
      </w:r>
      <w:r>
        <w:t>outpatient Early Psychosis Intervention program</w:t>
      </w:r>
      <w:r w:rsidR="00873D86">
        <w:t xml:space="preserve"> between Ja</w:t>
      </w:r>
      <w:r w:rsidR="00670AD3">
        <w:t>n.</w:t>
      </w:r>
      <w:r w:rsidR="00873D86">
        <w:t xml:space="preserve"> 2021</w:t>
      </w:r>
      <w:r w:rsidR="00670AD3">
        <w:t>-</w:t>
      </w:r>
      <w:r w:rsidR="00873D86">
        <w:t>Dec</w:t>
      </w:r>
      <w:r w:rsidR="00670AD3">
        <w:t>.</w:t>
      </w:r>
      <w:r w:rsidR="00873D86">
        <w:t xml:space="preserve"> 2023</w:t>
      </w:r>
      <w:r>
        <w:t xml:space="preserve">. Participants will (1) have experienced a first episode of psychosis within the previous year (2) are </w:t>
      </w:r>
      <w:r w:rsidR="002C5A58">
        <w:t xml:space="preserve">being </w:t>
      </w:r>
      <w:r>
        <w:t xml:space="preserve">prescribed appropriate antipsychotic medications and (3) meet the DSM-5 criteria for a moderate to severe cannabis use disorder at </w:t>
      </w:r>
      <w:r w:rsidR="002C5A58">
        <w:t>entry</w:t>
      </w:r>
      <w:r>
        <w:t>. Only patients with a U</w:t>
      </w:r>
      <w:r w:rsidR="002C5A58">
        <w:t xml:space="preserve">rine </w:t>
      </w:r>
      <w:r>
        <w:t>D</w:t>
      </w:r>
      <w:r w:rsidR="002C5A58">
        <w:t>rug Screen (UDS)</w:t>
      </w:r>
      <w:r>
        <w:t xml:space="preserve"> positive for cannabinoids and negative for other substances </w:t>
      </w:r>
      <w:r w:rsidR="002C5A58">
        <w:t xml:space="preserve">at entry </w:t>
      </w:r>
      <w:r>
        <w:t>will be included.</w:t>
      </w:r>
    </w:p>
    <w:p w14:paraId="6347546F" w14:textId="228BB0FF" w:rsidR="00873D86" w:rsidRDefault="00873D86" w:rsidP="00E149D5">
      <w:pPr>
        <w:spacing w:before="100" w:beforeAutospacing="1" w:after="100" w:afterAutospacing="1"/>
        <w:contextualSpacing/>
      </w:pPr>
      <w:r w:rsidRPr="00873D86">
        <w:rPr>
          <w:b/>
          <w:bCs/>
          <w:iCs/>
        </w:rPr>
        <w:t>Treatment groups</w:t>
      </w:r>
      <w:r>
        <w:rPr>
          <w:b/>
          <w:bCs/>
          <w:iCs/>
        </w:rPr>
        <w:t xml:space="preserve">: </w:t>
      </w:r>
      <w:r>
        <w:t>Participants will be randomly assigned to one of two groups. The first group will receive a CBD capsule at a dose of 600 mg per day for 6 months. The second group will receive a placebo capsule once daily for 6 months.</w:t>
      </w:r>
    </w:p>
    <w:p w14:paraId="6411FA8E" w14:textId="51D39980" w:rsidR="00873D86" w:rsidRDefault="00873D86" w:rsidP="00E149D5">
      <w:pPr>
        <w:spacing w:before="100" w:beforeAutospacing="1" w:after="100" w:afterAutospacing="1"/>
        <w:contextualSpacing/>
      </w:pPr>
      <w:r w:rsidRPr="00873D86">
        <w:rPr>
          <w:b/>
          <w:bCs/>
        </w:rPr>
        <w:t xml:space="preserve">Measures </w:t>
      </w:r>
      <w:r>
        <w:t xml:space="preserve">(Baseline, 3 month and 6 month): </w:t>
      </w:r>
      <w:r>
        <w:t xml:space="preserve">Participants will complete a survey characterizing their cannabis use, </w:t>
      </w:r>
      <w:r w:rsidR="002C5A58">
        <w:t>detailing</w:t>
      </w:r>
      <w:r>
        <w:t xml:space="preserve"> aspects </w:t>
      </w:r>
      <w:r w:rsidR="002C5A58">
        <w:t>of</w:t>
      </w:r>
      <w:r>
        <w:t xml:space="preserve"> method of consumption, quantity and type of cannabis used. </w:t>
      </w:r>
      <w:r w:rsidR="00A521F5">
        <w:t>Symptom severity will be assessed with</w:t>
      </w:r>
      <w:r>
        <w:t xml:space="preserve"> the Positive and Negative Symptom Scale (PANSS), and an assessment of functioning will be performed using the Global Assessment of Functioning (GAF). Patients will also be monitored for acute episodes requiring hospital assessment or admission.</w:t>
      </w:r>
    </w:p>
    <w:p w14:paraId="2EC3DCC6" w14:textId="2685840E" w:rsidR="00873D86" w:rsidRDefault="00873D86" w:rsidP="00E149D5">
      <w:pPr>
        <w:spacing w:before="100" w:beforeAutospacing="1" w:after="100" w:afterAutospacing="1"/>
        <w:contextualSpacing/>
      </w:pPr>
      <w:r w:rsidRPr="002C5A58">
        <w:rPr>
          <w:u w:val="single"/>
        </w:rPr>
        <w:t>Analysis</w:t>
      </w:r>
      <w:r>
        <w:t>: Linear repeated-measures ANCOVA models will be used</w:t>
      </w:r>
      <w:r w:rsidR="00670AD3">
        <w:t>.</w:t>
      </w:r>
      <w:r>
        <w:t xml:space="preserve"> </w:t>
      </w:r>
    </w:p>
    <w:p w14:paraId="63E12120" w14:textId="49F096A4" w:rsidR="00873D86" w:rsidRDefault="00873D86" w:rsidP="00E149D5">
      <w:pPr>
        <w:spacing w:before="100" w:beforeAutospacing="1" w:after="100" w:afterAutospacing="1"/>
        <w:contextualSpacing/>
      </w:pPr>
      <w:r w:rsidRPr="00F30427">
        <w:rPr>
          <w:u w:val="single"/>
        </w:rPr>
        <w:t>Clinical Value</w:t>
      </w:r>
      <w:r>
        <w:t xml:space="preserve">: </w:t>
      </w:r>
      <w:r w:rsidR="002C5A58">
        <w:t>Currently,</w:t>
      </w:r>
      <w:r>
        <w:t xml:space="preserve"> no clear </w:t>
      </w:r>
      <w:proofErr w:type="spellStart"/>
      <w:r>
        <w:t>behavioural</w:t>
      </w:r>
      <w:proofErr w:type="spellEnd"/>
      <w:r>
        <w:t xml:space="preserve"> intervention has </w:t>
      </w:r>
      <w:r w:rsidR="002C5A58">
        <w:t>been</w:t>
      </w:r>
      <w:r>
        <w:t xml:space="preserve"> effective in reducing cannabis use </w:t>
      </w:r>
      <w:r w:rsidR="002C5A58">
        <w:t>in FEP patients with CUD</w:t>
      </w:r>
      <w:r>
        <w:t xml:space="preserve"> (</w:t>
      </w:r>
      <w:r w:rsidR="00670AD3">
        <w:t>6</w:t>
      </w:r>
      <w:r>
        <w:t xml:space="preserve">). However, multiple studies </w:t>
      </w:r>
      <w:r w:rsidR="002C5A58">
        <w:t>suggest</w:t>
      </w:r>
      <w:r>
        <w:t xml:space="preserve"> </w:t>
      </w:r>
      <w:r>
        <w:lastRenderedPageBreak/>
        <w:t>a role for CBD in both improving psychotic symptoms and countering the negative impact of THC on mental health (</w:t>
      </w:r>
      <w:r w:rsidR="00670AD3">
        <w:t>7</w:t>
      </w:r>
      <w:r>
        <w:t>).</w:t>
      </w:r>
      <w:r>
        <w:t xml:space="preserve"> These data may </w:t>
      </w:r>
      <w:r w:rsidR="005C7F7E">
        <w:t>provide clarity on the efficacy of CBD to alleviate symptom severity and counteract the adverse effects of THC in early psychosis patients with a history of comorbid CUD.</w:t>
      </w:r>
    </w:p>
    <w:p w14:paraId="4DFB9B61" w14:textId="460B9BE7" w:rsidR="00E149D5" w:rsidRPr="00E149D5" w:rsidRDefault="00E149D5" w:rsidP="00E149D5">
      <w:pPr>
        <w:spacing w:before="100" w:beforeAutospacing="1" w:after="100" w:afterAutospacing="1"/>
        <w:rPr>
          <w:b/>
        </w:rPr>
      </w:pPr>
    </w:p>
    <w:p w14:paraId="4C83A963" w14:textId="0EE4BF83" w:rsidR="00876287" w:rsidRDefault="00670AD3" w:rsidP="00E149D5">
      <w:pPr>
        <w:spacing w:after="100" w:afterAutospacing="1"/>
        <w:rPr>
          <w:b/>
          <w:bCs/>
        </w:rPr>
      </w:pPr>
      <w:r w:rsidRPr="00876287">
        <w:rPr>
          <w:b/>
          <w:bCs/>
        </w:rPr>
        <w:t>References:</w:t>
      </w:r>
    </w:p>
    <w:p w14:paraId="35D38B29" w14:textId="77777777" w:rsidR="00876287" w:rsidRDefault="00876287" w:rsidP="00876287">
      <w:pPr>
        <w:spacing w:before="100" w:beforeAutospacing="1" w:after="100" w:afterAutospacing="1"/>
        <w:ind w:left="720" w:hanging="720"/>
      </w:pPr>
      <w:r>
        <w:t xml:space="preserve">Bagot, K. S., </w:t>
      </w:r>
      <w:proofErr w:type="spellStart"/>
      <w:r>
        <w:t>Milin</w:t>
      </w:r>
      <w:proofErr w:type="spellEnd"/>
      <w:r>
        <w:t xml:space="preserve">, R., &amp; </w:t>
      </w:r>
      <w:proofErr w:type="spellStart"/>
      <w:r>
        <w:t>Kaminer</w:t>
      </w:r>
      <w:proofErr w:type="spellEnd"/>
      <w:r>
        <w:t xml:space="preserve">, Y. (2015). Adolescent initiation of cannabis use and early-onset psychosis. </w:t>
      </w:r>
      <w:r>
        <w:rPr>
          <w:i/>
        </w:rPr>
        <w:t>Substance Abuse</w:t>
      </w:r>
      <w:r>
        <w:t xml:space="preserve">, </w:t>
      </w:r>
      <w:r>
        <w:rPr>
          <w:i/>
        </w:rPr>
        <w:t>36</w:t>
      </w:r>
      <w:r>
        <w:t>, 524-533.</w:t>
      </w:r>
    </w:p>
    <w:p w14:paraId="4ECAE2FA" w14:textId="77777777" w:rsidR="00876287" w:rsidRDefault="00876287" w:rsidP="00876287">
      <w:pPr>
        <w:spacing w:before="100" w:beforeAutospacing="1" w:after="100" w:afterAutospacing="1"/>
        <w:ind w:left="720" w:hanging="720"/>
      </w:pPr>
      <w:r>
        <w:t xml:space="preserve">Hahn, B. (2018). The potential of cannabidiol treatment for cannabis users with recent-onset psychosis. </w:t>
      </w:r>
      <w:r>
        <w:rPr>
          <w:i/>
        </w:rPr>
        <w:t>Schizophrenia Bulletin</w:t>
      </w:r>
      <w:r>
        <w:t xml:space="preserve">, </w:t>
      </w:r>
      <w:r>
        <w:rPr>
          <w:i/>
        </w:rPr>
        <w:t>44</w:t>
      </w:r>
      <w:r>
        <w:t>(1), 46-53.</w:t>
      </w:r>
    </w:p>
    <w:p w14:paraId="2C99F6E5" w14:textId="59C2711C" w:rsidR="00876287" w:rsidRDefault="00876287" w:rsidP="00876287">
      <w:pPr>
        <w:spacing w:before="100" w:beforeAutospacing="1" w:after="100" w:afterAutospacing="1"/>
        <w:ind w:left="720" w:hanging="720"/>
      </w:pPr>
      <w:proofErr w:type="spellStart"/>
      <w:r>
        <w:t>Linszen</w:t>
      </w:r>
      <w:proofErr w:type="spellEnd"/>
      <w:r>
        <w:t xml:space="preserve">, D. H., </w:t>
      </w:r>
      <w:proofErr w:type="spellStart"/>
      <w:r>
        <w:t>Dingemans</w:t>
      </w:r>
      <w:proofErr w:type="spellEnd"/>
      <w:r>
        <w:t xml:space="preserve">, P. M., &amp; </w:t>
      </w:r>
      <w:proofErr w:type="spellStart"/>
      <w:r>
        <w:t>Lenior</w:t>
      </w:r>
      <w:proofErr w:type="spellEnd"/>
      <w:r>
        <w:t xml:space="preserve">, M. E. (1994). Cannabis abuse and the course of recent-onset schizophrenic disorders. </w:t>
      </w:r>
      <w:r>
        <w:rPr>
          <w:i/>
        </w:rPr>
        <w:t>Archives of General Psychiatry</w:t>
      </w:r>
      <w:r>
        <w:t xml:space="preserve">, </w:t>
      </w:r>
    </w:p>
    <w:p w14:paraId="34C960C3" w14:textId="77777777" w:rsidR="00876287" w:rsidRDefault="00876287" w:rsidP="00876287">
      <w:pPr>
        <w:spacing w:before="100" w:beforeAutospacing="1" w:after="100" w:afterAutospacing="1"/>
        <w:ind w:left="720" w:hanging="720"/>
      </w:pPr>
      <w:proofErr w:type="spellStart"/>
      <w:r>
        <w:t>Pelayo</w:t>
      </w:r>
      <w:proofErr w:type="spellEnd"/>
      <w:r>
        <w:t xml:space="preserve">-Teran, J. M., Diaz, F. J., Perez-Iglesias, R., Suarez-Iglesias, R., Suarez-Pinilla, P., </w:t>
      </w:r>
      <w:proofErr w:type="spellStart"/>
      <w:r>
        <w:t>Tabares-Seisdedos</w:t>
      </w:r>
      <w:proofErr w:type="spellEnd"/>
      <w:r>
        <w:t>, R., de Leon, J., Crespo-</w:t>
      </w:r>
      <w:proofErr w:type="spellStart"/>
      <w:r>
        <w:t>Facorro</w:t>
      </w:r>
      <w:proofErr w:type="spellEnd"/>
      <w:r>
        <w:t xml:space="preserve">, B. (2014). Trajectories of symptom dimensions in short-term response to antipsychotic treatment in patients with a first episode of non-affective psychosis. (2014). </w:t>
      </w:r>
      <w:r>
        <w:rPr>
          <w:i/>
        </w:rPr>
        <w:t>Psychological Medicine</w:t>
      </w:r>
      <w:r>
        <w:t xml:space="preserve">, </w:t>
      </w:r>
      <w:r>
        <w:rPr>
          <w:i/>
        </w:rPr>
        <w:t>44</w:t>
      </w:r>
      <w:r>
        <w:t>(1), 37-50.</w:t>
      </w:r>
    </w:p>
    <w:p w14:paraId="2C91DE00" w14:textId="77777777" w:rsidR="00876287" w:rsidRDefault="00876287" w:rsidP="00876287">
      <w:pPr>
        <w:spacing w:before="100" w:beforeAutospacing="1" w:after="100" w:afterAutospacing="1"/>
        <w:ind w:left="720" w:hanging="720"/>
      </w:pPr>
      <w:r>
        <w:rPr>
          <w:rFonts w:ascii="Arial Unicode MS" w:eastAsia="Arial Unicode MS" w:hAnsi="Arial Unicode MS" w:cs="Arial Unicode MS"/>
        </w:rPr>
        <w:t xml:space="preserve">Pertwee, R. G. (2008). The diverse CB1 and CB2 receptor pharmacology of three plant cannabinoids: ∆9-tetrahydrocannabinol, cannabidiol and ∆9-tetrahydrocannabiviran. </w:t>
      </w:r>
      <w:r>
        <w:rPr>
          <w:i/>
        </w:rPr>
        <w:t>British Journal of Pharmacology</w:t>
      </w:r>
      <w:r>
        <w:t xml:space="preserve">, </w:t>
      </w:r>
      <w:r>
        <w:rPr>
          <w:i/>
        </w:rPr>
        <w:t>153</w:t>
      </w:r>
      <w:r>
        <w:t>(2), 199-215.</w:t>
      </w:r>
    </w:p>
    <w:p w14:paraId="72FE7293" w14:textId="77777777" w:rsidR="00876287" w:rsidRDefault="00876287" w:rsidP="00876287">
      <w:pPr>
        <w:spacing w:before="100" w:beforeAutospacing="1" w:after="100" w:afterAutospacing="1"/>
        <w:ind w:left="720" w:hanging="720"/>
      </w:pPr>
      <w:proofErr w:type="spellStart"/>
      <w:r>
        <w:t>Schubart</w:t>
      </w:r>
      <w:proofErr w:type="spellEnd"/>
      <w:r>
        <w:t xml:space="preserve">, C. D., Sommer, I. E. C., van </w:t>
      </w:r>
      <w:proofErr w:type="spellStart"/>
      <w:r>
        <w:t>Gastel</w:t>
      </w:r>
      <w:proofErr w:type="spellEnd"/>
      <w:r>
        <w:t xml:space="preserve">, W. A., </w:t>
      </w:r>
      <w:proofErr w:type="spellStart"/>
      <w:r>
        <w:t>Goetgebuer</w:t>
      </w:r>
      <w:proofErr w:type="spellEnd"/>
      <w:r>
        <w:t xml:space="preserve">, R. L., Kahn, R. S., &amp; Boks, M. P. M. (2011). Cannabis with high cannabidiol content is associated with fewer psychotic experiences. </w:t>
      </w:r>
      <w:r>
        <w:rPr>
          <w:i/>
        </w:rPr>
        <w:t>Schizophrenia Research</w:t>
      </w:r>
      <w:r>
        <w:t xml:space="preserve">, </w:t>
      </w:r>
      <w:r>
        <w:rPr>
          <w:i/>
        </w:rPr>
        <w:t>130</w:t>
      </w:r>
      <w:r>
        <w:t>, 216-221.</w:t>
      </w:r>
    </w:p>
    <w:p w14:paraId="267E63AB" w14:textId="77777777" w:rsidR="00876287" w:rsidRDefault="00876287" w:rsidP="00876287">
      <w:pPr>
        <w:spacing w:before="100" w:beforeAutospacing="1" w:after="100" w:afterAutospacing="1"/>
        <w:ind w:left="720" w:hanging="720"/>
      </w:pPr>
      <w:r>
        <w:t xml:space="preserve">Wisdom, J. P., Manuel, J. I., &amp; Drake, R. E. (2011). Substance use disorder among people with first-episode psychosis: a systematic review of course and treatment. </w:t>
      </w:r>
      <w:r>
        <w:rPr>
          <w:i/>
        </w:rPr>
        <w:t>Psychiatric Services</w:t>
      </w:r>
      <w:r>
        <w:t xml:space="preserve">, </w:t>
      </w:r>
      <w:r>
        <w:rPr>
          <w:i/>
        </w:rPr>
        <w:t>62</w:t>
      </w:r>
      <w:r>
        <w:t>(9), 1007-1012.</w:t>
      </w:r>
    </w:p>
    <w:p w14:paraId="71C88CEE" w14:textId="77777777" w:rsidR="00876287" w:rsidRPr="00876287" w:rsidRDefault="00876287" w:rsidP="00E149D5">
      <w:pPr>
        <w:spacing w:after="100" w:afterAutospacing="1"/>
        <w:rPr>
          <w:b/>
          <w:bCs/>
        </w:rPr>
      </w:pPr>
    </w:p>
    <w:p w14:paraId="182F5888" w14:textId="19D2AECC" w:rsidR="00876287" w:rsidRDefault="00876287">
      <w:r>
        <w:br w:type="page"/>
      </w:r>
    </w:p>
    <w:p w14:paraId="30E32ABB" w14:textId="77777777" w:rsidR="00876287" w:rsidRDefault="00876287" w:rsidP="00876287">
      <w:pPr>
        <w:rPr>
          <w:b/>
          <w:bCs/>
        </w:rPr>
      </w:pPr>
      <w:r w:rsidRPr="008F07C8">
        <w:rPr>
          <w:b/>
          <w:bCs/>
        </w:rPr>
        <w:lastRenderedPageBreak/>
        <w:t>Academic Activity: Summary Abstract Samples</w:t>
      </w:r>
    </w:p>
    <w:p w14:paraId="15EB25BF" w14:textId="0AEB498F" w:rsidR="00876287" w:rsidRDefault="00876287" w:rsidP="00876287">
      <w:pPr>
        <w:rPr>
          <w:b/>
          <w:bCs/>
        </w:rPr>
      </w:pPr>
      <w:r>
        <w:rPr>
          <w:b/>
          <w:bCs/>
        </w:rPr>
        <w:t xml:space="preserve">Resident: Dr. </w:t>
      </w:r>
      <w:r>
        <w:rPr>
          <w:b/>
          <w:bCs/>
        </w:rPr>
        <w:t>Guy Everyman</w:t>
      </w:r>
      <w:r>
        <w:rPr>
          <w:b/>
          <w:bCs/>
        </w:rPr>
        <w:t>, PGY1 Psychiatry</w:t>
      </w:r>
    </w:p>
    <w:p w14:paraId="7913D3BE" w14:textId="7E30BBAC" w:rsidR="00876287" w:rsidRPr="008F07C8" w:rsidRDefault="00876287" w:rsidP="00876287">
      <w:pPr>
        <w:rPr>
          <w:b/>
          <w:bCs/>
        </w:rPr>
      </w:pPr>
      <w:r>
        <w:rPr>
          <w:b/>
          <w:bCs/>
        </w:rPr>
        <w:t xml:space="preserve">Supervisor: Dr. </w:t>
      </w:r>
      <w:r>
        <w:rPr>
          <w:b/>
          <w:bCs/>
        </w:rPr>
        <w:t>B. Bunny, Dept. Psychology</w:t>
      </w:r>
    </w:p>
    <w:p w14:paraId="2EDEB56F" w14:textId="77777777" w:rsidR="00876287" w:rsidRDefault="00876287" w:rsidP="00E149D5">
      <w:pPr>
        <w:spacing w:after="100" w:afterAutospacing="1"/>
      </w:pPr>
    </w:p>
    <w:p w14:paraId="42887A3D" w14:textId="51C44D55" w:rsidR="00670AD3" w:rsidRDefault="00876287" w:rsidP="00E149D5">
      <w:pPr>
        <w:spacing w:after="100" w:afterAutospacing="1"/>
        <w:rPr>
          <w:rFonts w:cs="Arial"/>
          <w:u w:val="single"/>
        </w:rPr>
      </w:pPr>
      <w:r>
        <w:t xml:space="preserve">B). </w:t>
      </w:r>
      <w:r w:rsidRPr="00876287">
        <w:rPr>
          <w:rFonts w:cs="Arial"/>
          <w:u w:val="single"/>
        </w:rPr>
        <w:t xml:space="preserve">Project: </w:t>
      </w:r>
      <w:r w:rsidRPr="00876287">
        <w:rPr>
          <w:rFonts w:cs="Arial"/>
          <w:u w:val="single"/>
        </w:rPr>
        <w:t>: UBC Resident Level of Well-Being</w:t>
      </w:r>
    </w:p>
    <w:p w14:paraId="72D7A478" w14:textId="36935A8B" w:rsidR="00876287" w:rsidRDefault="00876287" w:rsidP="00876287">
      <w:pPr>
        <w:jc w:val="both"/>
        <w:rPr>
          <w:rFonts w:cs="Arial"/>
        </w:rPr>
      </w:pPr>
      <w:r w:rsidRPr="00876287">
        <w:rPr>
          <w:rFonts w:cs="Arial"/>
          <w:b/>
          <w:bCs/>
        </w:rPr>
        <w:t>Rationale</w:t>
      </w:r>
      <w:r w:rsidR="00200E3A">
        <w:rPr>
          <w:rFonts w:cs="Arial"/>
          <w:b/>
          <w:bCs/>
        </w:rPr>
        <w:t>:</w:t>
      </w:r>
      <w:r>
        <w:rPr>
          <w:rFonts w:cs="Arial"/>
        </w:rPr>
        <w:t xml:space="preserve"> </w:t>
      </w:r>
      <w:r w:rsidRPr="00876287">
        <w:rPr>
          <w:rFonts w:cs="Arial"/>
        </w:rPr>
        <w:t xml:space="preserve">Resident wellness is an increasingly </w:t>
      </w:r>
      <w:r>
        <w:rPr>
          <w:rFonts w:cs="Arial"/>
        </w:rPr>
        <w:t xml:space="preserve">critical </w:t>
      </w:r>
      <w:r w:rsidR="00200E3A">
        <w:rPr>
          <w:rFonts w:cs="Arial"/>
        </w:rPr>
        <w:t>concern</w:t>
      </w:r>
      <w:r w:rsidRPr="00876287">
        <w:rPr>
          <w:rFonts w:cs="Arial"/>
        </w:rPr>
        <w:t xml:space="preserve">. </w:t>
      </w:r>
      <w:r>
        <w:rPr>
          <w:rFonts w:cs="Arial"/>
        </w:rPr>
        <w:t>Resident w</w:t>
      </w:r>
      <w:r w:rsidRPr="00876287">
        <w:rPr>
          <w:rFonts w:cs="Arial"/>
        </w:rPr>
        <w:t>ellness improves quality of life</w:t>
      </w:r>
      <w:r>
        <w:rPr>
          <w:rFonts w:cs="Arial"/>
        </w:rPr>
        <w:t xml:space="preserve"> and</w:t>
      </w:r>
      <w:r w:rsidRPr="00876287">
        <w:rPr>
          <w:rFonts w:cs="Arial"/>
        </w:rPr>
        <w:t xml:space="preserve"> has been associated with greater empathy and </w:t>
      </w:r>
      <w:r>
        <w:rPr>
          <w:rFonts w:cs="Arial"/>
        </w:rPr>
        <w:t>may result in</w:t>
      </w:r>
      <w:r w:rsidRPr="00876287">
        <w:rPr>
          <w:rFonts w:cs="Arial"/>
        </w:rPr>
        <w:t xml:space="preserve"> better care for patients (1). Many </w:t>
      </w:r>
      <w:r>
        <w:rPr>
          <w:rFonts w:cs="Arial"/>
        </w:rPr>
        <w:t>studies</w:t>
      </w:r>
      <w:r w:rsidRPr="00876287">
        <w:rPr>
          <w:rFonts w:cs="Arial"/>
        </w:rPr>
        <w:t xml:space="preserve"> have </w:t>
      </w:r>
      <w:r>
        <w:rPr>
          <w:rFonts w:cs="Arial"/>
        </w:rPr>
        <w:t>illuminated</w:t>
      </w:r>
      <w:r w:rsidRPr="00876287">
        <w:rPr>
          <w:rFonts w:cs="Arial"/>
        </w:rPr>
        <w:t xml:space="preserve"> factors contributing to resident well-being; however, there is currently no consolidated survey utilizing all these influences.</w:t>
      </w:r>
      <w:r>
        <w:rPr>
          <w:rFonts w:cs="Arial"/>
        </w:rPr>
        <w:t xml:space="preserve"> </w:t>
      </w:r>
      <w:r w:rsidR="00200E3A">
        <w:rPr>
          <w:rFonts w:cs="Arial"/>
        </w:rPr>
        <w:t xml:space="preserve">Factors </w:t>
      </w:r>
      <w:r w:rsidRPr="00876287">
        <w:rPr>
          <w:rFonts w:cs="Arial"/>
        </w:rPr>
        <w:t>correlated with greater resident well-being includ</w:t>
      </w:r>
      <w:r w:rsidR="00200E3A">
        <w:rPr>
          <w:rFonts w:cs="Arial"/>
        </w:rPr>
        <w:t>e</w:t>
      </w:r>
      <w:r w:rsidRPr="00876287">
        <w:rPr>
          <w:rFonts w:cs="Arial"/>
        </w:rPr>
        <w:t xml:space="preserve"> workplace environment</w:t>
      </w:r>
      <w:r w:rsidR="00200E3A">
        <w:rPr>
          <w:rFonts w:cs="Arial"/>
        </w:rPr>
        <w:t xml:space="preserve"> characteristics, </w:t>
      </w:r>
      <w:r w:rsidRPr="00876287">
        <w:rPr>
          <w:rFonts w:cs="Arial"/>
        </w:rPr>
        <w:t>autonomy, competence, and social relatedness during residency</w:t>
      </w:r>
      <w:r w:rsidR="00200E3A">
        <w:rPr>
          <w:rFonts w:cs="Arial"/>
        </w:rPr>
        <w:t xml:space="preserve"> </w:t>
      </w:r>
      <w:r w:rsidRPr="00876287">
        <w:rPr>
          <w:rFonts w:cs="Arial"/>
        </w:rPr>
        <w:t xml:space="preserve">(2). Residents perceive increased wellness when there is a sense of control, pursuit and achievement of goals, opportunities for learning, increased confidence, positive feedback, and positive colleague relationships. Greater personal time availability has been </w:t>
      </w:r>
      <w:r w:rsidR="00200E3A">
        <w:rPr>
          <w:rFonts w:cs="Arial"/>
        </w:rPr>
        <w:t xml:space="preserve">linked </w:t>
      </w:r>
      <w:r w:rsidRPr="00876287">
        <w:rPr>
          <w:rFonts w:cs="Arial"/>
        </w:rPr>
        <w:t xml:space="preserve">with more positive experiences and emotions, </w:t>
      </w:r>
      <w:r w:rsidR="00200E3A">
        <w:rPr>
          <w:rFonts w:cs="Arial"/>
        </w:rPr>
        <w:t xml:space="preserve">less </w:t>
      </w:r>
      <w:r w:rsidRPr="00876287">
        <w:rPr>
          <w:rFonts w:cs="Arial"/>
        </w:rPr>
        <w:t>negative experiences and emotions, higher career choice satisfaction, and less perceived stress (2). More recreational time allows for more opportunities to engage in wellness habits, including sleep and exercise. (3).</w:t>
      </w:r>
      <w:r w:rsidRPr="00876287">
        <w:rPr>
          <w:rFonts w:cs="Arial"/>
        </w:rPr>
        <w:t xml:space="preserve"> </w:t>
      </w:r>
      <w:r w:rsidRPr="00876287">
        <w:rPr>
          <w:rFonts w:cs="Arial"/>
        </w:rPr>
        <w:t>The opposite of the wellness is burnout</w:t>
      </w:r>
      <w:r w:rsidR="00200E3A">
        <w:rPr>
          <w:rFonts w:cs="Arial"/>
        </w:rPr>
        <w:t xml:space="preserve">, which is characterized </w:t>
      </w:r>
      <w:r w:rsidRPr="00876287">
        <w:rPr>
          <w:rFonts w:cs="Arial"/>
        </w:rPr>
        <w:t>a triad of emotional exhaustion, depersonalization, and a sense of decreased personal accomplishment</w:t>
      </w:r>
      <w:r w:rsidR="00200E3A">
        <w:rPr>
          <w:rFonts w:cs="Arial"/>
        </w:rPr>
        <w:t>, and may be experienced by up to 75% of residents (4)</w:t>
      </w:r>
      <w:r w:rsidRPr="00876287">
        <w:rPr>
          <w:rFonts w:cs="Arial"/>
        </w:rPr>
        <w:t>. Many efforts have been made to address th</w:t>
      </w:r>
      <w:r w:rsidR="00200E3A">
        <w:rPr>
          <w:rFonts w:cs="Arial"/>
        </w:rPr>
        <w:t>is</w:t>
      </w:r>
      <w:r w:rsidRPr="00876287">
        <w:rPr>
          <w:rFonts w:cs="Arial"/>
        </w:rPr>
        <w:t xml:space="preserve"> alarming </w:t>
      </w:r>
      <w:r w:rsidR="00200E3A">
        <w:rPr>
          <w:rFonts w:cs="Arial"/>
        </w:rPr>
        <w:t>rate</w:t>
      </w:r>
      <w:r w:rsidRPr="00876287">
        <w:rPr>
          <w:rFonts w:cs="Arial"/>
        </w:rPr>
        <w:t xml:space="preserve"> of resident burnout</w:t>
      </w:r>
      <w:r w:rsidR="00200E3A">
        <w:rPr>
          <w:rFonts w:cs="Arial"/>
        </w:rPr>
        <w:t xml:space="preserve"> via</w:t>
      </w:r>
      <w:r w:rsidRPr="00876287">
        <w:rPr>
          <w:rFonts w:cs="Arial"/>
        </w:rPr>
        <w:t xml:space="preserve"> </w:t>
      </w:r>
      <w:r w:rsidR="00200E3A">
        <w:rPr>
          <w:rFonts w:cs="Arial"/>
        </w:rPr>
        <w:t xml:space="preserve">various </w:t>
      </w:r>
      <w:r w:rsidRPr="00876287">
        <w:rPr>
          <w:rFonts w:cs="Arial"/>
        </w:rPr>
        <w:t>interventions includ</w:t>
      </w:r>
      <w:r w:rsidR="00200E3A">
        <w:rPr>
          <w:rFonts w:cs="Arial"/>
        </w:rPr>
        <w:t>ing wellness</w:t>
      </w:r>
      <w:r w:rsidRPr="00876287">
        <w:rPr>
          <w:rFonts w:cs="Arial"/>
        </w:rPr>
        <w:t xml:space="preserve"> education, workload modifications, stress management training, emotional intelligence training, and wellness workshops. However, there is little evidence that these interventions are making a positive impact.</w:t>
      </w:r>
      <w:r>
        <w:rPr>
          <w:rFonts w:cs="Arial"/>
        </w:rPr>
        <w:t xml:space="preserve"> There is a paucity of comprehensive survey data</w:t>
      </w:r>
      <w:r w:rsidRPr="00876287">
        <w:rPr>
          <w:rFonts w:cs="Arial"/>
        </w:rPr>
        <w:t xml:space="preserve"> </w:t>
      </w:r>
      <w:r>
        <w:rPr>
          <w:rFonts w:cs="Arial"/>
        </w:rPr>
        <w:t xml:space="preserve">with respect to </w:t>
      </w:r>
      <w:r w:rsidRPr="00876287">
        <w:rPr>
          <w:rFonts w:cs="Arial"/>
        </w:rPr>
        <w:t xml:space="preserve">resident’s well-being. </w:t>
      </w:r>
      <w:r w:rsidR="00200E3A">
        <w:rPr>
          <w:rFonts w:cs="Arial"/>
        </w:rPr>
        <w:t>A</w:t>
      </w:r>
      <w:r>
        <w:rPr>
          <w:rFonts w:cs="Arial"/>
        </w:rPr>
        <w:t>n in-depth broad</w:t>
      </w:r>
      <w:r w:rsidRPr="00876287">
        <w:rPr>
          <w:rFonts w:cs="Arial"/>
        </w:rPr>
        <w:t xml:space="preserve"> survey </w:t>
      </w:r>
      <w:r w:rsidR="00200E3A">
        <w:rPr>
          <w:rFonts w:cs="Arial"/>
        </w:rPr>
        <w:t>w</w:t>
      </w:r>
      <w:r w:rsidRPr="00876287">
        <w:rPr>
          <w:rFonts w:cs="Arial"/>
        </w:rPr>
        <w:t xml:space="preserve">ould highlight residents’ </w:t>
      </w:r>
      <w:r w:rsidR="00200E3A">
        <w:rPr>
          <w:rFonts w:cs="Arial"/>
        </w:rPr>
        <w:t>wellness challenges</w:t>
      </w:r>
      <w:r w:rsidRPr="00876287">
        <w:rPr>
          <w:rFonts w:cs="Arial"/>
        </w:rPr>
        <w:t xml:space="preserve"> to garner funding and support for interventions that otherwise would be met with resistance.</w:t>
      </w:r>
    </w:p>
    <w:p w14:paraId="54837BEB" w14:textId="77777777" w:rsidR="00876287" w:rsidRDefault="00876287" w:rsidP="00876287">
      <w:pPr>
        <w:jc w:val="both"/>
        <w:rPr>
          <w:rFonts w:cs="Arial"/>
        </w:rPr>
      </w:pPr>
    </w:p>
    <w:p w14:paraId="74A050F6" w14:textId="6D6D402A" w:rsidR="00876287" w:rsidRDefault="00876287" w:rsidP="00876287">
      <w:pPr>
        <w:jc w:val="both"/>
        <w:rPr>
          <w:rFonts w:cs="Arial"/>
        </w:rPr>
      </w:pPr>
      <w:r w:rsidRPr="00876287">
        <w:rPr>
          <w:rFonts w:cs="Arial"/>
          <w:b/>
        </w:rPr>
        <w:t>Hypothesis:</w:t>
      </w:r>
      <w:r w:rsidRPr="00876287">
        <w:rPr>
          <w:rFonts w:cs="Arial"/>
          <w:b/>
        </w:rPr>
        <w:t xml:space="preserve"> </w:t>
      </w:r>
      <w:r w:rsidR="00200E3A">
        <w:rPr>
          <w:rFonts w:cs="Arial"/>
        </w:rPr>
        <w:t>R</w:t>
      </w:r>
      <w:r w:rsidRPr="00876287">
        <w:rPr>
          <w:rFonts w:cs="Arial"/>
        </w:rPr>
        <w:t>esidents in various specialties training through the University of BC (UBC) are not maintaining wellness in their residency programs</w:t>
      </w:r>
      <w:r>
        <w:rPr>
          <w:rFonts w:cs="Arial"/>
        </w:rPr>
        <w:t xml:space="preserve"> as measured by standard wellness measures</w:t>
      </w:r>
      <w:r w:rsidRPr="00876287">
        <w:rPr>
          <w:rFonts w:cs="Arial"/>
        </w:rPr>
        <w:t xml:space="preserve">. </w:t>
      </w:r>
    </w:p>
    <w:p w14:paraId="53EFDD30" w14:textId="77777777" w:rsidR="00876287" w:rsidRPr="00876287" w:rsidRDefault="00876287" w:rsidP="00876287">
      <w:pPr>
        <w:jc w:val="both"/>
        <w:rPr>
          <w:rFonts w:cs="Arial"/>
        </w:rPr>
      </w:pPr>
    </w:p>
    <w:p w14:paraId="21BA528E" w14:textId="66A1A28A" w:rsidR="00876287" w:rsidRDefault="00876287" w:rsidP="00876287">
      <w:pPr>
        <w:jc w:val="both"/>
        <w:rPr>
          <w:rFonts w:cs="Arial"/>
        </w:rPr>
      </w:pPr>
      <w:r w:rsidRPr="00876287">
        <w:rPr>
          <w:rFonts w:cs="Arial"/>
          <w:b/>
          <w:bCs/>
        </w:rPr>
        <w:t>Research design</w:t>
      </w:r>
      <w:r w:rsidRPr="00876287">
        <w:rPr>
          <w:rFonts w:cs="Arial"/>
          <w:b/>
          <w:bCs/>
        </w:rPr>
        <w:t>:</w:t>
      </w:r>
      <w:r w:rsidRPr="00876287">
        <w:rPr>
          <w:rFonts w:cs="Arial"/>
        </w:rPr>
        <w:t xml:space="preserve"> </w:t>
      </w:r>
      <w:r w:rsidRPr="00876287">
        <w:rPr>
          <w:rFonts w:cs="Arial"/>
        </w:rPr>
        <w:t>Q</w:t>
      </w:r>
      <w:r w:rsidRPr="00876287">
        <w:rPr>
          <w:rFonts w:cs="Arial"/>
        </w:rPr>
        <w:t>ualitative survey</w:t>
      </w:r>
      <w:r>
        <w:rPr>
          <w:rFonts w:cs="Arial"/>
        </w:rPr>
        <w:t>s</w:t>
      </w:r>
      <w:r w:rsidRPr="00876287">
        <w:rPr>
          <w:rFonts w:cs="Arial"/>
        </w:rPr>
        <w:t>.</w:t>
      </w:r>
    </w:p>
    <w:p w14:paraId="4D8D01CC" w14:textId="77777777" w:rsidR="00876287" w:rsidRPr="00876287" w:rsidRDefault="00876287" w:rsidP="00876287">
      <w:pPr>
        <w:jc w:val="both"/>
        <w:rPr>
          <w:rFonts w:cs="Arial"/>
        </w:rPr>
      </w:pPr>
    </w:p>
    <w:p w14:paraId="0E39E036" w14:textId="3FE0C16F" w:rsidR="00876287" w:rsidRPr="00876287" w:rsidRDefault="00876287" w:rsidP="00876287">
      <w:pPr>
        <w:jc w:val="both"/>
        <w:rPr>
          <w:rFonts w:cs="Arial"/>
        </w:rPr>
      </w:pPr>
      <w:r w:rsidRPr="00876287">
        <w:rPr>
          <w:rFonts w:cs="Arial"/>
          <w:b/>
        </w:rPr>
        <w:t>Methods:</w:t>
      </w:r>
      <w:r>
        <w:rPr>
          <w:rFonts w:cs="Arial"/>
          <w:b/>
        </w:rPr>
        <w:t xml:space="preserve"> </w:t>
      </w:r>
      <w:r>
        <w:rPr>
          <w:rFonts w:cs="Arial"/>
          <w:bCs/>
        </w:rPr>
        <w:t>Two complimentary validated assessment tools will be used to survey resident wellness. The Lifestyle Assessment Questionnaire/</w:t>
      </w:r>
      <w:proofErr w:type="spellStart"/>
      <w:r>
        <w:rPr>
          <w:rFonts w:cs="Arial"/>
          <w:bCs/>
        </w:rPr>
        <w:t>Testwell</w:t>
      </w:r>
      <w:proofErr w:type="spellEnd"/>
      <w:r>
        <w:rPr>
          <w:rFonts w:cs="Arial"/>
          <w:bCs/>
        </w:rPr>
        <w:t xml:space="preserve"> Wellness Inventory for Adults (</w:t>
      </w:r>
      <w:hyperlink r:id="rId5" w:history="1">
        <w:r w:rsidRPr="002603C9">
          <w:rPr>
            <w:rStyle w:val="Hyperlink"/>
            <w:rFonts w:cs="Arial"/>
            <w:bCs/>
          </w:rPr>
          <w:t>https://nationalwellness.org/testwell/pdf/QSetSA50Sample.pdf</w:t>
        </w:r>
      </w:hyperlink>
      <w:r>
        <w:rPr>
          <w:rFonts w:cs="Arial"/>
          <w:bCs/>
        </w:rPr>
        <w:t>) and the Perceived Wellness Survey (5)</w:t>
      </w:r>
      <w:r w:rsidR="00200E3A">
        <w:rPr>
          <w:rFonts w:cs="Arial"/>
          <w:bCs/>
        </w:rPr>
        <w:t xml:space="preserve"> </w:t>
      </w:r>
      <w:r>
        <w:rPr>
          <w:rFonts w:cs="Arial"/>
          <w:bCs/>
        </w:rPr>
        <w:t>will be disseminated to</w:t>
      </w:r>
      <w:r w:rsidRPr="00876287">
        <w:rPr>
          <w:rFonts w:cs="Arial"/>
          <w:bCs/>
        </w:rPr>
        <w:t xml:space="preserve"> residents </w:t>
      </w:r>
      <w:r w:rsidR="00200E3A">
        <w:rPr>
          <w:rFonts w:cs="Arial"/>
          <w:bCs/>
        </w:rPr>
        <w:t>across</w:t>
      </w:r>
      <w:r>
        <w:rPr>
          <w:rFonts w:cs="Arial"/>
          <w:bCs/>
        </w:rPr>
        <w:t xml:space="preserve"> </w:t>
      </w:r>
      <w:r w:rsidRPr="00876287">
        <w:rPr>
          <w:rFonts w:cs="Arial"/>
          <w:bCs/>
        </w:rPr>
        <w:t>disciplines in UBC Faculty of Medicine</w:t>
      </w:r>
      <w:r>
        <w:rPr>
          <w:rFonts w:cs="Arial"/>
          <w:bCs/>
        </w:rPr>
        <w:t xml:space="preserve">. Residents will be invited by email via a Faculty of Medicine department-wide email campaign to complete the surveys anonymously online. </w:t>
      </w:r>
      <w:r w:rsidR="00200E3A">
        <w:rPr>
          <w:rFonts w:cs="Arial"/>
          <w:bCs/>
        </w:rPr>
        <w:t>R</w:t>
      </w:r>
      <w:r w:rsidRPr="00876287">
        <w:rPr>
          <w:rFonts w:cs="Arial"/>
          <w:bCs/>
        </w:rPr>
        <w:t xml:space="preserve">esidents who have been in </w:t>
      </w:r>
      <w:r w:rsidR="00200E3A">
        <w:rPr>
          <w:rFonts w:cs="Arial"/>
          <w:bCs/>
        </w:rPr>
        <w:t>residency</w:t>
      </w:r>
      <w:r w:rsidRPr="00876287">
        <w:rPr>
          <w:rFonts w:cs="Arial"/>
          <w:bCs/>
        </w:rPr>
        <w:t xml:space="preserve"> </w:t>
      </w:r>
      <w:r w:rsidR="00200E3A">
        <w:rPr>
          <w:rFonts w:cs="Arial"/>
          <w:bCs/>
        </w:rPr>
        <w:t>for</w:t>
      </w:r>
      <w:r w:rsidRPr="00876287">
        <w:rPr>
          <w:rFonts w:cs="Arial"/>
          <w:bCs/>
        </w:rPr>
        <w:t xml:space="preserve"> 6</w:t>
      </w:r>
      <w:r w:rsidR="00200E3A">
        <w:rPr>
          <w:rFonts w:cs="Arial"/>
          <w:bCs/>
        </w:rPr>
        <w:t>-36</w:t>
      </w:r>
      <w:r w:rsidRPr="00876287">
        <w:rPr>
          <w:rFonts w:cs="Arial"/>
          <w:bCs/>
        </w:rPr>
        <w:t xml:space="preserve"> months in any discipline in UBC Medicine will be invited to take part. </w:t>
      </w:r>
      <w:r w:rsidRPr="00876287">
        <w:rPr>
          <w:rFonts w:cs="Arial"/>
        </w:rPr>
        <w:t xml:space="preserve">Surveys will be sent and collected </w:t>
      </w:r>
      <w:r w:rsidR="00200E3A">
        <w:rPr>
          <w:rFonts w:cs="Arial"/>
        </w:rPr>
        <w:t xml:space="preserve">between Jan 2022 and Dec 2023. </w:t>
      </w:r>
      <w:r w:rsidRPr="00876287">
        <w:rPr>
          <w:rFonts w:cs="Arial"/>
        </w:rPr>
        <w:t xml:space="preserve">Emailed reminders will be sent </w:t>
      </w:r>
      <w:r w:rsidR="00200E3A">
        <w:rPr>
          <w:rFonts w:cs="Arial"/>
        </w:rPr>
        <w:t>quarterly</w:t>
      </w:r>
      <w:r w:rsidRPr="00876287">
        <w:rPr>
          <w:rFonts w:cs="Arial"/>
        </w:rPr>
        <w:t xml:space="preserve"> to UBC residents </w:t>
      </w:r>
      <w:r w:rsidR="00200E3A">
        <w:rPr>
          <w:rFonts w:cs="Arial"/>
        </w:rPr>
        <w:t xml:space="preserve">with the intent to collect 120 questionnaires. </w:t>
      </w:r>
    </w:p>
    <w:p w14:paraId="6AE2733F" w14:textId="0C6C237D" w:rsidR="00876287" w:rsidRDefault="00876287" w:rsidP="00876287">
      <w:pPr>
        <w:jc w:val="both"/>
        <w:rPr>
          <w:rFonts w:cs="Arial"/>
          <w:bCs/>
        </w:rPr>
      </w:pPr>
    </w:p>
    <w:p w14:paraId="52BAD200" w14:textId="5C4DB73C" w:rsidR="00876287" w:rsidRDefault="00876287" w:rsidP="00876287">
      <w:pPr>
        <w:jc w:val="both"/>
        <w:rPr>
          <w:rFonts w:cs="Arial"/>
        </w:rPr>
      </w:pPr>
      <w:r w:rsidRPr="00876287">
        <w:rPr>
          <w:rFonts w:cs="Arial"/>
          <w:b/>
          <w:bCs/>
        </w:rPr>
        <w:lastRenderedPageBreak/>
        <w:t>Data analysis</w:t>
      </w:r>
      <w:r w:rsidRPr="00876287">
        <w:rPr>
          <w:rFonts w:cs="Arial"/>
        </w:rPr>
        <w:t xml:space="preserve">: </w:t>
      </w:r>
      <w:r>
        <w:rPr>
          <w:rFonts w:cs="Arial"/>
        </w:rPr>
        <w:t xml:space="preserve">Both </w:t>
      </w:r>
      <w:r w:rsidR="00200E3A">
        <w:rPr>
          <w:rFonts w:cs="Arial"/>
        </w:rPr>
        <w:t xml:space="preserve">multi-component </w:t>
      </w:r>
      <w:r>
        <w:rPr>
          <w:rFonts w:cs="Arial"/>
        </w:rPr>
        <w:t xml:space="preserve">questionnaires are based on a 5-point Likert scale. </w:t>
      </w:r>
      <w:r w:rsidRPr="00876287">
        <w:rPr>
          <w:rFonts w:cs="Arial"/>
        </w:rPr>
        <w:t xml:space="preserve"> </w:t>
      </w:r>
      <w:r w:rsidR="00200E3A">
        <w:rPr>
          <w:rFonts w:cs="Arial"/>
        </w:rPr>
        <w:t>D</w:t>
      </w:r>
      <w:r w:rsidRPr="00876287">
        <w:rPr>
          <w:rFonts w:cs="Arial"/>
        </w:rPr>
        <w:t xml:space="preserve">ata </w:t>
      </w:r>
      <w:r w:rsidR="00200E3A">
        <w:rPr>
          <w:rFonts w:cs="Arial"/>
        </w:rPr>
        <w:t xml:space="preserve">distributions </w:t>
      </w:r>
      <w:r w:rsidRPr="00876287">
        <w:rPr>
          <w:rFonts w:cs="Arial"/>
        </w:rPr>
        <w:t xml:space="preserve">will be analyzed using </w:t>
      </w:r>
      <w:r w:rsidR="00200E3A">
        <w:rPr>
          <w:rFonts w:cs="Arial"/>
        </w:rPr>
        <w:t>subtotal and total scores.</w:t>
      </w:r>
      <w:r w:rsidRPr="00876287">
        <w:rPr>
          <w:rFonts w:cs="Arial"/>
        </w:rPr>
        <w:t xml:space="preserve"> </w:t>
      </w:r>
      <w:r w:rsidR="00200E3A">
        <w:rPr>
          <w:rFonts w:cs="Arial"/>
        </w:rPr>
        <w:t>C</w:t>
      </w:r>
      <w:r w:rsidRPr="00876287">
        <w:rPr>
          <w:rFonts w:cs="Arial"/>
        </w:rPr>
        <w:t xml:space="preserve">ross-discipline differences will be explored </w:t>
      </w:r>
      <w:r w:rsidR="00200E3A">
        <w:rPr>
          <w:rFonts w:cs="Arial"/>
        </w:rPr>
        <w:t>via</w:t>
      </w:r>
      <w:r w:rsidRPr="00876287">
        <w:rPr>
          <w:rFonts w:cs="Arial"/>
        </w:rPr>
        <w:t xml:space="preserve"> independent T-tests. </w:t>
      </w:r>
      <w:r w:rsidR="00200E3A">
        <w:rPr>
          <w:rFonts w:cs="Arial"/>
        </w:rPr>
        <w:t>Factor a</w:t>
      </w:r>
      <w:r>
        <w:rPr>
          <w:rFonts w:cs="Arial"/>
        </w:rPr>
        <w:t xml:space="preserve">nalyses of </w:t>
      </w:r>
      <w:r w:rsidR="00200E3A">
        <w:rPr>
          <w:rFonts w:cs="Arial"/>
        </w:rPr>
        <w:t xml:space="preserve">scales’ </w:t>
      </w:r>
      <w:r>
        <w:rPr>
          <w:rFonts w:cs="Arial"/>
        </w:rPr>
        <w:t xml:space="preserve">subcomponents will be conducted </w:t>
      </w:r>
      <w:r w:rsidR="00200E3A">
        <w:rPr>
          <w:rFonts w:cs="Arial"/>
        </w:rPr>
        <w:t>via</w:t>
      </w:r>
      <w:r>
        <w:rPr>
          <w:rFonts w:cs="Arial"/>
        </w:rPr>
        <w:t xml:space="preserve"> Principal Component Analysis. Concordance between scales will be measured with linear regression modelling.</w:t>
      </w:r>
    </w:p>
    <w:p w14:paraId="1B05B3B5" w14:textId="44CBE34C" w:rsidR="00876287" w:rsidRPr="00876287" w:rsidRDefault="00876287" w:rsidP="00876287">
      <w:pPr>
        <w:jc w:val="both"/>
        <w:rPr>
          <w:rFonts w:cs="Arial"/>
        </w:rPr>
      </w:pPr>
    </w:p>
    <w:p w14:paraId="468B5A54" w14:textId="46FCB86A" w:rsidR="00876287" w:rsidRPr="00876287" w:rsidRDefault="00876287" w:rsidP="00876287">
      <w:pPr>
        <w:jc w:val="both"/>
        <w:rPr>
          <w:rFonts w:cs="Arial"/>
        </w:rPr>
      </w:pPr>
      <w:r w:rsidRPr="00876287">
        <w:rPr>
          <w:rFonts w:cs="Arial"/>
          <w:b/>
          <w:bCs/>
        </w:rPr>
        <w:t>Summary:</w:t>
      </w:r>
      <w:r w:rsidRPr="00876287">
        <w:rPr>
          <w:rFonts w:cs="Arial"/>
        </w:rPr>
        <w:t xml:space="preserve"> </w:t>
      </w:r>
      <w:r w:rsidRPr="00876287">
        <w:rPr>
          <w:rFonts w:cs="Arial"/>
        </w:rPr>
        <w:t xml:space="preserve">The proposed research survey </w:t>
      </w:r>
      <w:r w:rsidR="00200E3A">
        <w:rPr>
          <w:rFonts w:cs="Arial"/>
        </w:rPr>
        <w:t>will provide an in-depth</w:t>
      </w:r>
      <w:r w:rsidRPr="00876287">
        <w:rPr>
          <w:rFonts w:cs="Arial"/>
        </w:rPr>
        <w:t xml:space="preserve"> examin</w:t>
      </w:r>
      <w:r w:rsidR="00200E3A">
        <w:rPr>
          <w:rFonts w:cs="Arial"/>
        </w:rPr>
        <w:t>ation of resident wellness</w:t>
      </w:r>
      <w:r w:rsidRPr="00876287">
        <w:rPr>
          <w:rFonts w:cs="Arial"/>
        </w:rPr>
        <w:t xml:space="preserve">. With the hypothesized resident’s deteriorated well-being, funding and support for another study could be pursued to improve a UBC resident’s ability to maintain wellness. </w:t>
      </w:r>
    </w:p>
    <w:p w14:paraId="5CDBAB75" w14:textId="6B151C22" w:rsidR="00876287" w:rsidRPr="00876287" w:rsidRDefault="00876287" w:rsidP="00876287">
      <w:pPr>
        <w:jc w:val="both"/>
        <w:rPr>
          <w:rFonts w:cs="Arial"/>
        </w:rPr>
      </w:pPr>
    </w:p>
    <w:p w14:paraId="2B9A1F98" w14:textId="77777777" w:rsidR="00876287" w:rsidRPr="00876287" w:rsidRDefault="00876287" w:rsidP="00876287">
      <w:pPr>
        <w:jc w:val="both"/>
        <w:rPr>
          <w:rFonts w:cs="Arial"/>
          <w:bCs/>
        </w:rPr>
      </w:pPr>
    </w:p>
    <w:p w14:paraId="0F91218E" w14:textId="4DC103E6" w:rsidR="00876287" w:rsidRDefault="00876287" w:rsidP="00876287">
      <w:pPr>
        <w:jc w:val="both"/>
        <w:rPr>
          <w:rFonts w:cs="Arial"/>
          <w:bCs/>
        </w:rPr>
      </w:pPr>
    </w:p>
    <w:p w14:paraId="00BF7B0E" w14:textId="77777777" w:rsidR="00876287" w:rsidRPr="00876287" w:rsidRDefault="00876287" w:rsidP="00876287">
      <w:pPr>
        <w:jc w:val="both"/>
        <w:rPr>
          <w:rFonts w:cs="Arial"/>
          <w:b/>
        </w:rPr>
      </w:pPr>
    </w:p>
    <w:p w14:paraId="6D42B370" w14:textId="77777777" w:rsidR="00876287" w:rsidRPr="00876287" w:rsidRDefault="00876287" w:rsidP="00876287">
      <w:pPr>
        <w:jc w:val="both"/>
        <w:rPr>
          <w:rFonts w:cs="Arial"/>
        </w:rPr>
      </w:pPr>
    </w:p>
    <w:p w14:paraId="4AA7D022" w14:textId="48FDBD8D" w:rsidR="00876287" w:rsidRDefault="00876287">
      <w:r>
        <w:br w:type="page"/>
      </w:r>
    </w:p>
    <w:p w14:paraId="495DB00D" w14:textId="79A8675F" w:rsidR="00876287" w:rsidRPr="00876287" w:rsidRDefault="00876287" w:rsidP="00E149D5">
      <w:pPr>
        <w:spacing w:after="100" w:afterAutospacing="1"/>
        <w:rPr>
          <w:b/>
          <w:bCs/>
        </w:rPr>
      </w:pPr>
      <w:r w:rsidRPr="00876287">
        <w:rPr>
          <w:b/>
          <w:bCs/>
        </w:rPr>
        <w:lastRenderedPageBreak/>
        <w:t>References</w:t>
      </w:r>
    </w:p>
    <w:p w14:paraId="42245BAD" w14:textId="0B106575" w:rsidR="00876287" w:rsidRPr="00876287" w:rsidRDefault="00876287" w:rsidP="00876287">
      <w:pPr>
        <w:rPr>
          <w:rFonts w:eastAsia="Times New Roman" w:cs="Arial"/>
          <w:lang w:val="en-CA"/>
        </w:rPr>
      </w:pPr>
      <w:r w:rsidRPr="00876287">
        <w:rPr>
          <w:rFonts w:cs="Arial"/>
        </w:rPr>
        <w:t>1</w:t>
      </w:r>
      <w:r>
        <w:rPr>
          <w:rFonts w:cs="Arial"/>
        </w:rPr>
        <w:t>.</w:t>
      </w:r>
      <w:r w:rsidRPr="00876287">
        <w:rPr>
          <w:rFonts w:cs="Arial"/>
        </w:rPr>
        <w:t xml:space="preserve"> </w:t>
      </w:r>
      <w:proofErr w:type="spellStart"/>
      <w:r w:rsidRPr="00876287">
        <w:rPr>
          <w:rFonts w:eastAsia="Times New Roman" w:cs="Arial"/>
          <w:lang w:val="en-CA"/>
        </w:rPr>
        <w:t>Shanafelt</w:t>
      </w:r>
      <w:proofErr w:type="spellEnd"/>
      <w:r w:rsidRPr="00876287">
        <w:rPr>
          <w:rFonts w:eastAsia="Times New Roman" w:cs="Arial"/>
          <w:lang w:val="en-CA"/>
        </w:rPr>
        <w:t xml:space="preserve"> TD, West C, Zhao X, et al. Relationship between increased personal well-being and enhanced empathy among internal medicine residents. </w:t>
      </w:r>
      <w:r w:rsidRPr="00876287">
        <w:rPr>
          <w:rFonts w:eastAsia="Times New Roman" w:cs="Arial"/>
          <w:i/>
          <w:iCs/>
          <w:lang w:val="en-CA"/>
        </w:rPr>
        <w:t>J Gen Intern Med</w:t>
      </w:r>
      <w:r w:rsidRPr="00876287">
        <w:rPr>
          <w:rFonts w:eastAsia="Times New Roman" w:cs="Arial"/>
          <w:lang w:val="en-CA"/>
        </w:rPr>
        <w:t>. 2005;20(7):559–564.</w:t>
      </w:r>
    </w:p>
    <w:p w14:paraId="650DCA97" w14:textId="194BB4BE" w:rsidR="00876287" w:rsidRPr="00876287" w:rsidRDefault="00876287" w:rsidP="00876287">
      <w:pPr>
        <w:rPr>
          <w:rFonts w:eastAsia="Times New Roman" w:cs="Arial"/>
          <w:shd w:val="clear" w:color="auto" w:fill="FFFFFF"/>
          <w:lang w:val="en-CA"/>
        </w:rPr>
      </w:pPr>
      <w:r w:rsidRPr="00876287">
        <w:rPr>
          <w:rFonts w:cs="Arial"/>
        </w:rPr>
        <w:t>2</w:t>
      </w:r>
      <w:r>
        <w:rPr>
          <w:rFonts w:cs="Arial"/>
        </w:rPr>
        <w:t>.</w:t>
      </w:r>
      <w:r w:rsidRPr="00876287">
        <w:rPr>
          <w:rFonts w:cs="Arial"/>
        </w:rPr>
        <w:t xml:space="preserve"> </w:t>
      </w:r>
      <w:r w:rsidRPr="00876287">
        <w:rPr>
          <w:rFonts w:eastAsia="Times New Roman" w:cs="Arial"/>
          <w:shd w:val="clear" w:color="auto" w:fill="FFFFFF"/>
          <w:lang w:val="en-CA"/>
        </w:rPr>
        <w:t xml:space="preserve">Kristin S. Raj. Well-Being in Residency: A Systematic Review. </w:t>
      </w:r>
      <w:r w:rsidRPr="00876287">
        <w:rPr>
          <w:rFonts w:eastAsia="Times New Roman" w:cs="Arial"/>
          <w:i/>
          <w:shd w:val="clear" w:color="auto" w:fill="FFFFFF"/>
          <w:lang w:val="en-CA"/>
        </w:rPr>
        <w:t>Journal of Graduate Medical Education</w:t>
      </w:r>
      <w:r w:rsidRPr="00876287">
        <w:rPr>
          <w:rFonts w:eastAsia="Times New Roman" w:cs="Arial"/>
          <w:shd w:val="clear" w:color="auto" w:fill="FFFFFF"/>
          <w:lang w:val="en-CA"/>
        </w:rPr>
        <w:t>. 2016; 8(5):674-684.</w:t>
      </w:r>
    </w:p>
    <w:p w14:paraId="5D21E948" w14:textId="2580872D" w:rsidR="00876287" w:rsidRPr="00876287" w:rsidRDefault="00876287" w:rsidP="00876287">
      <w:pPr>
        <w:rPr>
          <w:rFonts w:cs="Arial"/>
        </w:rPr>
      </w:pPr>
      <w:r w:rsidRPr="00876287">
        <w:rPr>
          <w:rFonts w:cs="Arial"/>
        </w:rPr>
        <w:t>3</w:t>
      </w:r>
      <w:r>
        <w:rPr>
          <w:rFonts w:cs="Arial"/>
        </w:rPr>
        <w:t>.</w:t>
      </w:r>
      <w:r w:rsidRPr="00876287">
        <w:rPr>
          <w:rFonts w:cs="Arial"/>
        </w:rPr>
        <w:t xml:space="preserve"> </w:t>
      </w:r>
      <w:proofErr w:type="spellStart"/>
      <w:r w:rsidRPr="00876287">
        <w:rPr>
          <w:rFonts w:cs="Arial"/>
        </w:rPr>
        <w:t>Lebensohn</w:t>
      </w:r>
      <w:proofErr w:type="spellEnd"/>
      <w:r w:rsidRPr="00876287">
        <w:rPr>
          <w:rFonts w:cs="Arial"/>
        </w:rPr>
        <w:t xml:space="preserve"> P, </w:t>
      </w:r>
      <w:proofErr w:type="spellStart"/>
      <w:r w:rsidRPr="00876287">
        <w:rPr>
          <w:rFonts w:cs="Arial"/>
        </w:rPr>
        <w:t>Dodds</w:t>
      </w:r>
      <w:proofErr w:type="spellEnd"/>
      <w:r w:rsidRPr="00876287">
        <w:rPr>
          <w:rFonts w:cs="Arial"/>
        </w:rPr>
        <w:t xml:space="preserve"> S, Benn R, Brooks AJ, Birch M, Cook P, et al. Resident wellness behaviors: relationship to stress, depression, and burnout. </w:t>
      </w:r>
      <w:r w:rsidRPr="00876287">
        <w:rPr>
          <w:rFonts w:cs="Arial"/>
          <w:i/>
        </w:rPr>
        <w:t>Fam Med.</w:t>
      </w:r>
      <w:r w:rsidRPr="00876287">
        <w:rPr>
          <w:rFonts w:cs="Arial"/>
        </w:rPr>
        <w:t xml:space="preserve"> 2013;45:541-549.</w:t>
      </w:r>
    </w:p>
    <w:p w14:paraId="266CA8D5" w14:textId="3549342F" w:rsidR="00876287" w:rsidRDefault="00876287" w:rsidP="00876287">
      <w:pPr>
        <w:rPr>
          <w:rFonts w:eastAsia="Times New Roman" w:cs="Arial"/>
          <w:shd w:val="clear" w:color="auto" w:fill="FFFFFF"/>
          <w:lang w:val="en-CA"/>
        </w:rPr>
      </w:pPr>
      <w:r>
        <w:rPr>
          <w:rFonts w:eastAsia="Times New Roman" w:cs="Arial"/>
          <w:shd w:val="clear" w:color="auto" w:fill="FFFFFF"/>
          <w:lang w:val="en-CA"/>
        </w:rPr>
        <w:t>4.</w:t>
      </w:r>
      <w:r w:rsidRPr="00876287">
        <w:rPr>
          <w:rFonts w:eastAsia="Times New Roman" w:cs="Arial"/>
          <w:shd w:val="clear" w:color="auto" w:fill="FFFFFF"/>
          <w:lang w:val="en-CA"/>
        </w:rPr>
        <w:t xml:space="preserve"> Ishak, W. W., Lederer, S., </w:t>
      </w:r>
      <w:proofErr w:type="spellStart"/>
      <w:r w:rsidRPr="00876287">
        <w:rPr>
          <w:rFonts w:eastAsia="Times New Roman" w:cs="Arial"/>
          <w:shd w:val="clear" w:color="auto" w:fill="FFFFFF"/>
          <w:lang w:val="en-CA"/>
        </w:rPr>
        <w:t>Mandili</w:t>
      </w:r>
      <w:proofErr w:type="spellEnd"/>
      <w:r w:rsidRPr="00876287">
        <w:rPr>
          <w:rFonts w:eastAsia="Times New Roman" w:cs="Arial"/>
          <w:shd w:val="clear" w:color="auto" w:fill="FFFFFF"/>
          <w:lang w:val="en-CA"/>
        </w:rPr>
        <w:t xml:space="preserve">, C., </w:t>
      </w:r>
      <w:proofErr w:type="spellStart"/>
      <w:r w:rsidRPr="00876287">
        <w:rPr>
          <w:rFonts w:eastAsia="Times New Roman" w:cs="Arial"/>
          <w:shd w:val="clear" w:color="auto" w:fill="FFFFFF"/>
          <w:lang w:val="en-CA"/>
        </w:rPr>
        <w:t>Nikravesh</w:t>
      </w:r>
      <w:proofErr w:type="spellEnd"/>
      <w:r w:rsidRPr="00876287">
        <w:rPr>
          <w:rFonts w:eastAsia="Times New Roman" w:cs="Arial"/>
          <w:shd w:val="clear" w:color="auto" w:fill="FFFFFF"/>
          <w:lang w:val="en-CA"/>
        </w:rPr>
        <w:t xml:space="preserve">, R., Seligman, L., Vasa, M., </w:t>
      </w:r>
      <w:proofErr w:type="spellStart"/>
      <w:r w:rsidRPr="00876287">
        <w:rPr>
          <w:rFonts w:eastAsia="Times New Roman" w:cs="Arial"/>
          <w:shd w:val="clear" w:color="auto" w:fill="FFFFFF"/>
          <w:lang w:val="en-CA"/>
        </w:rPr>
        <w:t>Ogunyemi</w:t>
      </w:r>
      <w:proofErr w:type="spellEnd"/>
      <w:r w:rsidRPr="00876287">
        <w:rPr>
          <w:rFonts w:eastAsia="Times New Roman" w:cs="Arial"/>
          <w:shd w:val="clear" w:color="auto" w:fill="FFFFFF"/>
          <w:lang w:val="en-CA"/>
        </w:rPr>
        <w:t>, D., Bernstein, C. A. Burnout during residency training: a literature review. </w:t>
      </w:r>
      <w:r w:rsidRPr="00876287">
        <w:rPr>
          <w:rFonts w:eastAsia="Times New Roman" w:cs="Arial"/>
          <w:i/>
          <w:iCs/>
          <w:shd w:val="clear" w:color="auto" w:fill="FFFFFF"/>
          <w:lang w:val="en-CA"/>
        </w:rPr>
        <w:t>Journal of graduate medical education</w:t>
      </w:r>
      <w:r w:rsidRPr="00876287">
        <w:rPr>
          <w:rFonts w:eastAsia="Times New Roman" w:cs="Arial"/>
          <w:shd w:val="clear" w:color="auto" w:fill="FFFFFF"/>
          <w:lang w:val="en-CA"/>
        </w:rPr>
        <w:t>. 2009;</w:t>
      </w:r>
      <w:r w:rsidRPr="00876287">
        <w:rPr>
          <w:rFonts w:eastAsia="Times New Roman" w:cs="Arial"/>
          <w:iCs/>
          <w:shd w:val="clear" w:color="auto" w:fill="FFFFFF"/>
          <w:lang w:val="en-CA"/>
        </w:rPr>
        <w:t>1</w:t>
      </w:r>
      <w:r w:rsidRPr="00876287">
        <w:rPr>
          <w:rFonts w:eastAsia="Times New Roman" w:cs="Arial"/>
          <w:shd w:val="clear" w:color="auto" w:fill="FFFFFF"/>
          <w:lang w:val="en-CA"/>
        </w:rPr>
        <w:t>(2):236-</w:t>
      </w:r>
      <w:r w:rsidRPr="00876287">
        <w:rPr>
          <w:rFonts w:eastAsia="Times New Roman" w:cs="Arial"/>
          <w:shd w:val="clear" w:color="auto" w:fill="FFFFFF"/>
          <w:lang w:val="en-CA"/>
        </w:rPr>
        <w:t>42.</w:t>
      </w:r>
    </w:p>
    <w:p w14:paraId="61B49BD1" w14:textId="10273CE4" w:rsidR="00876287" w:rsidRPr="00876287" w:rsidRDefault="00876287" w:rsidP="00876287">
      <w:pPr>
        <w:rPr>
          <w:rFonts w:cs="Arial"/>
        </w:rPr>
      </w:pPr>
      <w:r>
        <w:rPr>
          <w:rFonts w:eastAsia="Times New Roman" w:cs="Arial"/>
          <w:shd w:val="clear" w:color="auto" w:fill="FFFFFF"/>
          <w:lang w:val="en-CA"/>
        </w:rPr>
        <w:t xml:space="preserve">5. </w:t>
      </w:r>
      <w:r>
        <w:rPr>
          <w:rFonts w:cs="Arial"/>
          <w:bCs/>
        </w:rPr>
        <w:t xml:space="preserve">Adams T, &amp; Steinhardt M. 1997. The conceptualization and measurement of perceived wellness: Integrating balance across and within dimensions. Am J Health </w:t>
      </w:r>
      <w:proofErr w:type="spellStart"/>
      <w:r>
        <w:rPr>
          <w:rFonts w:cs="Arial"/>
          <w:bCs/>
        </w:rPr>
        <w:t>Promot</w:t>
      </w:r>
      <w:proofErr w:type="spellEnd"/>
      <w:r>
        <w:rPr>
          <w:rFonts w:cs="Arial"/>
          <w:bCs/>
        </w:rPr>
        <w:t>. Vol 11(3): 208-218</w:t>
      </w:r>
      <w:r>
        <w:rPr>
          <w:rFonts w:cs="Arial"/>
          <w:bCs/>
        </w:rPr>
        <w:t>.</w:t>
      </w:r>
    </w:p>
    <w:p w14:paraId="78FF549B" w14:textId="77777777" w:rsidR="00876287" w:rsidRPr="00AA4D31" w:rsidRDefault="00876287" w:rsidP="00876287">
      <w:pPr>
        <w:spacing w:line="360" w:lineRule="auto"/>
        <w:rPr>
          <w:rFonts w:ascii="Times New Roman" w:eastAsia="Times New Roman" w:hAnsi="Times New Roman" w:cs="Times New Roman"/>
          <w:lang w:val="en-CA"/>
        </w:rPr>
      </w:pPr>
    </w:p>
    <w:p w14:paraId="4C92A41E" w14:textId="77777777" w:rsidR="00876287" w:rsidRPr="008F07C8" w:rsidRDefault="00876287" w:rsidP="00E149D5">
      <w:pPr>
        <w:spacing w:after="100" w:afterAutospacing="1"/>
      </w:pPr>
    </w:p>
    <w:sectPr w:rsidR="00876287" w:rsidRPr="008F07C8" w:rsidSect="001535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D385C"/>
    <w:multiLevelType w:val="multilevel"/>
    <w:tmpl w:val="E71E2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C8"/>
    <w:rsid w:val="00015D0C"/>
    <w:rsid w:val="00020D81"/>
    <w:rsid w:val="00047CF9"/>
    <w:rsid w:val="0008135A"/>
    <w:rsid w:val="00086984"/>
    <w:rsid w:val="000A3C45"/>
    <w:rsid w:val="000A46AF"/>
    <w:rsid w:val="000A64A6"/>
    <w:rsid w:val="000A6F26"/>
    <w:rsid w:val="000B29AC"/>
    <w:rsid w:val="000C269E"/>
    <w:rsid w:val="000D59BB"/>
    <w:rsid w:val="000F2742"/>
    <w:rsid w:val="000F78F0"/>
    <w:rsid w:val="00103014"/>
    <w:rsid w:val="001143BB"/>
    <w:rsid w:val="00115254"/>
    <w:rsid w:val="00121A74"/>
    <w:rsid w:val="00152B19"/>
    <w:rsid w:val="0015350D"/>
    <w:rsid w:val="00154F51"/>
    <w:rsid w:val="00155EC7"/>
    <w:rsid w:val="00172789"/>
    <w:rsid w:val="00176D06"/>
    <w:rsid w:val="00192851"/>
    <w:rsid w:val="00197914"/>
    <w:rsid w:val="001B26EF"/>
    <w:rsid w:val="001F4DD2"/>
    <w:rsid w:val="001F7531"/>
    <w:rsid w:val="00200E3A"/>
    <w:rsid w:val="0020607A"/>
    <w:rsid w:val="00211923"/>
    <w:rsid w:val="00251504"/>
    <w:rsid w:val="0028600B"/>
    <w:rsid w:val="00295019"/>
    <w:rsid w:val="002A13C5"/>
    <w:rsid w:val="002C5A58"/>
    <w:rsid w:val="002F592F"/>
    <w:rsid w:val="003152AA"/>
    <w:rsid w:val="003757AF"/>
    <w:rsid w:val="003A1FDF"/>
    <w:rsid w:val="003A2909"/>
    <w:rsid w:val="003B3917"/>
    <w:rsid w:val="003B3C6A"/>
    <w:rsid w:val="003D3048"/>
    <w:rsid w:val="003D4623"/>
    <w:rsid w:val="003E4C4A"/>
    <w:rsid w:val="004030FE"/>
    <w:rsid w:val="00434705"/>
    <w:rsid w:val="00437BEC"/>
    <w:rsid w:val="00443B6E"/>
    <w:rsid w:val="00462433"/>
    <w:rsid w:val="004653BF"/>
    <w:rsid w:val="00482D9D"/>
    <w:rsid w:val="0048303B"/>
    <w:rsid w:val="00496F36"/>
    <w:rsid w:val="004A4CFC"/>
    <w:rsid w:val="004E670E"/>
    <w:rsid w:val="004E7D9B"/>
    <w:rsid w:val="00522B9F"/>
    <w:rsid w:val="0053730E"/>
    <w:rsid w:val="00537D1C"/>
    <w:rsid w:val="005B59D6"/>
    <w:rsid w:val="005B6BA1"/>
    <w:rsid w:val="005C59C9"/>
    <w:rsid w:val="005C7F7E"/>
    <w:rsid w:val="00613B9B"/>
    <w:rsid w:val="00617EAF"/>
    <w:rsid w:val="00633CC0"/>
    <w:rsid w:val="00636D13"/>
    <w:rsid w:val="00637B42"/>
    <w:rsid w:val="0065669C"/>
    <w:rsid w:val="00670AD3"/>
    <w:rsid w:val="00675298"/>
    <w:rsid w:val="0067554F"/>
    <w:rsid w:val="0067775C"/>
    <w:rsid w:val="00690B1A"/>
    <w:rsid w:val="00695D9D"/>
    <w:rsid w:val="006B73D5"/>
    <w:rsid w:val="006B7C41"/>
    <w:rsid w:val="006C7F4E"/>
    <w:rsid w:val="006E1946"/>
    <w:rsid w:val="006F0F2E"/>
    <w:rsid w:val="00713038"/>
    <w:rsid w:val="00713254"/>
    <w:rsid w:val="007254A0"/>
    <w:rsid w:val="007340E9"/>
    <w:rsid w:val="00755026"/>
    <w:rsid w:val="007606CE"/>
    <w:rsid w:val="00776630"/>
    <w:rsid w:val="0079400D"/>
    <w:rsid w:val="007B5894"/>
    <w:rsid w:val="007C5C41"/>
    <w:rsid w:val="007D3C76"/>
    <w:rsid w:val="007D6567"/>
    <w:rsid w:val="007E4143"/>
    <w:rsid w:val="007E5B7E"/>
    <w:rsid w:val="007F6B9E"/>
    <w:rsid w:val="007F6DA0"/>
    <w:rsid w:val="00804CA3"/>
    <w:rsid w:val="00806BBA"/>
    <w:rsid w:val="00816B57"/>
    <w:rsid w:val="00822CE2"/>
    <w:rsid w:val="008410CE"/>
    <w:rsid w:val="00850E60"/>
    <w:rsid w:val="00873D86"/>
    <w:rsid w:val="00876287"/>
    <w:rsid w:val="008839E7"/>
    <w:rsid w:val="008B04A0"/>
    <w:rsid w:val="008B0D70"/>
    <w:rsid w:val="008C2F4D"/>
    <w:rsid w:val="008C36E7"/>
    <w:rsid w:val="008F07C8"/>
    <w:rsid w:val="008F249E"/>
    <w:rsid w:val="00907257"/>
    <w:rsid w:val="00914D4C"/>
    <w:rsid w:val="00930993"/>
    <w:rsid w:val="00941A74"/>
    <w:rsid w:val="0097643F"/>
    <w:rsid w:val="009D21AB"/>
    <w:rsid w:val="009E45AE"/>
    <w:rsid w:val="009E62E4"/>
    <w:rsid w:val="009F1970"/>
    <w:rsid w:val="009F251F"/>
    <w:rsid w:val="009F6C67"/>
    <w:rsid w:val="00A24E6E"/>
    <w:rsid w:val="00A43E83"/>
    <w:rsid w:val="00A521F5"/>
    <w:rsid w:val="00A63E70"/>
    <w:rsid w:val="00A70FB1"/>
    <w:rsid w:val="00A75565"/>
    <w:rsid w:val="00A81345"/>
    <w:rsid w:val="00A865CD"/>
    <w:rsid w:val="00AA25EB"/>
    <w:rsid w:val="00AA657F"/>
    <w:rsid w:val="00AA67BC"/>
    <w:rsid w:val="00AC19DE"/>
    <w:rsid w:val="00AC5D09"/>
    <w:rsid w:val="00AC7475"/>
    <w:rsid w:val="00AD5C68"/>
    <w:rsid w:val="00AF380F"/>
    <w:rsid w:val="00AF6F72"/>
    <w:rsid w:val="00B054AC"/>
    <w:rsid w:val="00B16FE3"/>
    <w:rsid w:val="00B37434"/>
    <w:rsid w:val="00B51042"/>
    <w:rsid w:val="00B716DF"/>
    <w:rsid w:val="00B84F0F"/>
    <w:rsid w:val="00BA7339"/>
    <w:rsid w:val="00BB243D"/>
    <w:rsid w:val="00BB36A1"/>
    <w:rsid w:val="00BF1A0B"/>
    <w:rsid w:val="00C02E39"/>
    <w:rsid w:val="00C3520A"/>
    <w:rsid w:val="00C37989"/>
    <w:rsid w:val="00C45D5F"/>
    <w:rsid w:val="00C63F45"/>
    <w:rsid w:val="00C65E29"/>
    <w:rsid w:val="00C92E48"/>
    <w:rsid w:val="00CA4240"/>
    <w:rsid w:val="00CB1289"/>
    <w:rsid w:val="00CC6133"/>
    <w:rsid w:val="00CE431B"/>
    <w:rsid w:val="00CF4D92"/>
    <w:rsid w:val="00CF772A"/>
    <w:rsid w:val="00D1498B"/>
    <w:rsid w:val="00D17C6D"/>
    <w:rsid w:val="00D24C26"/>
    <w:rsid w:val="00D33CDB"/>
    <w:rsid w:val="00D36A3C"/>
    <w:rsid w:val="00D403E9"/>
    <w:rsid w:val="00D66A81"/>
    <w:rsid w:val="00D74C1A"/>
    <w:rsid w:val="00D91FD1"/>
    <w:rsid w:val="00D96252"/>
    <w:rsid w:val="00DB3392"/>
    <w:rsid w:val="00DC40EF"/>
    <w:rsid w:val="00DC43A3"/>
    <w:rsid w:val="00DE7394"/>
    <w:rsid w:val="00E149D5"/>
    <w:rsid w:val="00E209D0"/>
    <w:rsid w:val="00E25743"/>
    <w:rsid w:val="00E356D6"/>
    <w:rsid w:val="00E371F4"/>
    <w:rsid w:val="00E63507"/>
    <w:rsid w:val="00E754AB"/>
    <w:rsid w:val="00E778DA"/>
    <w:rsid w:val="00E81877"/>
    <w:rsid w:val="00E856EE"/>
    <w:rsid w:val="00E93082"/>
    <w:rsid w:val="00E97FD5"/>
    <w:rsid w:val="00EB223D"/>
    <w:rsid w:val="00EC4C42"/>
    <w:rsid w:val="00EF315C"/>
    <w:rsid w:val="00EF6865"/>
    <w:rsid w:val="00F034D4"/>
    <w:rsid w:val="00F242C0"/>
    <w:rsid w:val="00F30427"/>
    <w:rsid w:val="00F355AB"/>
    <w:rsid w:val="00F74EE8"/>
    <w:rsid w:val="00F82844"/>
    <w:rsid w:val="00FB01A3"/>
    <w:rsid w:val="00FD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D9EBC"/>
  <w14:defaultImageDpi w14:val="32767"/>
  <w15:chartTrackingRefBased/>
  <w15:docId w15:val="{291A8C44-4CD4-4E4B-93D5-3C2D1832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287"/>
    <w:rPr>
      <w:color w:val="0563C1" w:themeColor="hyperlink"/>
      <w:u w:val="single"/>
    </w:rPr>
  </w:style>
  <w:style w:type="character" w:styleId="UnresolvedMention">
    <w:name w:val="Unresolved Mention"/>
    <w:basedOn w:val="DefaultParagraphFont"/>
    <w:uiPriority w:val="99"/>
    <w:rsid w:val="00876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ionalwellness.org/testwell/pdf/QSetSA50Samp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1382</Words>
  <Characters>8362</Characters>
  <Application>Microsoft Office Word</Application>
  <DocSecurity>0</DocSecurity>
  <Lines>174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Lang</dc:creator>
  <cp:keywords/>
  <dc:description/>
  <cp:lastModifiedBy>Donna Lang</cp:lastModifiedBy>
  <cp:revision>4</cp:revision>
  <dcterms:created xsi:type="dcterms:W3CDTF">2021-06-14T23:13:00Z</dcterms:created>
  <dcterms:modified xsi:type="dcterms:W3CDTF">2021-06-15T22:31:00Z</dcterms:modified>
</cp:coreProperties>
</file>